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86E" w:rsidRDefault="001205E7">
      <w:pPr>
        <w:pStyle w:val="CRCoverPage"/>
        <w:tabs>
          <w:tab w:val="right" w:pos="9639"/>
        </w:tabs>
        <w:spacing w:after="0"/>
        <w:rPr>
          <w:b/>
          <w:i/>
          <w:sz w:val="28"/>
        </w:rPr>
      </w:pPr>
      <w:bookmarkStart w:id="0" w:name="_Toc53006185"/>
      <w:bookmarkStart w:id="1" w:name="_Toc46443898"/>
      <w:bookmarkStart w:id="2" w:name="_Toc29321029"/>
      <w:bookmarkStart w:id="3" w:name="_Toc60776684"/>
      <w:bookmarkStart w:id="4" w:name="_Toc36836154"/>
      <w:bookmarkStart w:id="5" w:name="_Toc20425633"/>
      <w:bookmarkStart w:id="6" w:name="_Toc37067420"/>
      <w:bookmarkStart w:id="7" w:name="_Toc46486659"/>
      <w:bookmarkStart w:id="8" w:name="_Toc36843131"/>
      <w:bookmarkStart w:id="9" w:name="_Toc52837545"/>
      <w:bookmarkStart w:id="10" w:name="_Toc36756613"/>
      <w:bookmarkStart w:id="11" w:name="_Toc52836537"/>
      <w:bookmarkStart w:id="12" w:name="_Toc124712519"/>
      <w:bookmarkStart w:id="13" w:name="_Toc4643906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w:t>
      </w:r>
      <w:r w:rsidR="00085690">
        <w:rPr>
          <w:b/>
          <w:sz w:val="24"/>
        </w:rPr>
        <w:t>3</w:t>
      </w:r>
      <w:r>
        <w:rPr>
          <w:b/>
          <w:i/>
          <w:sz w:val="28"/>
        </w:rPr>
        <w:tab/>
      </w:r>
      <w:r w:rsidR="00085690">
        <w:rPr>
          <w:b/>
          <w:i/>
          <w:sz w:val="28"/>
        </w:rPr>
        <w:t>R2-2306968</w:t>
      </w:r>
    </w:p>
    <w:p w:rsidR="001A186E" w:rsidRPr="00085690" w:rsidRDefault="00085690">
      <w:pPr>
        <w:pStyle w:val="ae"/>
        <w:rPr>
          <w:rFonts w:eastAsiaTheme="minorEastAsia"/>
          <w:b w:val="0"/>
          <w:sz w:val="24"/>
        </w:rPr>
      </w:pPr>
      <w:bookmarkStart w:id="14" w:name="_Hlk124761912"/>
      <w:r>
        <w:rPr>
          <w:rFonts w:cs="Arial"/>
          <w:bCs/>
          <w:sz w:val="24"/>
          <w:szCs w:val="22"/>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tc>
          <w:tcPr>
            <w:tcW w:w="9641" w:type="dxa"/>
            <w:gridSpan w:val="9"/>
            <w:tcBorders>
              <w:top w:val="single" w:sz="4" w:space="0" w:color="auto"/>
              <w:left w:val="single" w:sz="4" w:space="0" w:color="auto"/>
              <w:right w:val="single" w:sz="4" w:space="0" w:color="auto"/>
            </w:tcBorders>
          </w:tcPr>
          <w:bookmarkEnd w:id="14"/>
          <w:p w:rsidR="001A186E" w:rsidRDefault="001205E7">
            <w:pPr>
              <w:pStyle w:val="CRCoverPage"/>
              <w:spacing w:after="0"/>
              <w:jc w:val="right"/>
              <w:rPr>
                <w:i/>
              </w:rPr>
            </w:pPr>
            <w:r>
              <w:rPr>
                <w:i/>
                <w:sz w:val="14"/>
              </w:rPr>
              <w:t>CR-Form-v12.2</w:t>
            </w:r>
          </w:p>
        </w:tc>
      </w:tr>
      <w:tr w:rsidR="001A186E">
        <w:tc>
          <w:tcPr>
            <w:tcW w:w="9641" w:type="dxa"/>
            <w:gridSpan w:val="9"/>
            <w:tcBorders>
              <w:left w:val="single" w:sz="4" w:space="0" w:color="auto"/>
              <w:right w:val="single" w:sz="4" w:space="0" w:color="auto"/>
            </w:tcBorders>
          </w:tcPr>
          <w:p w:rsidR="001A186E" w:rsidRDefault="001205E7">
            <w:pPr>
              <w:pStyle w:val="CRCoverPage"/>
              <w:spacing w:after="0"/>
              <w:jc w:val="center"/>
            </w:pPr>
            <w:r>
              <w:rPr>
                <w:b/>
                <w:sz w:val="32"/>
              </w:rPr>
              <w:t>CHANGE REQUEST</w:t>
            </w:r>
          </w:p>
        </w:tc>
      </w:tr>
      <w:tr w:rsidR="001A186E">
        <w:tc>
          <w:tcPr>
            <w:tcW w:w="9641" w:type="dxa"/>
            <w:gridSpan w:val="9"/>
            <w:tcBorders>
              <w:left w:val="single" w:sz="4" w:space="0" w:color="auto"/>
              <w:right w:val="single" w:sz="4" w:space="0" w:color="auto"/>
            </w:tcBorders>
          </w:tcPr>
          <w:p w:rsidR="001A186E" w:rsidRDefault="001A186E">
            <w:pPr>
              <w:pStyle w:val="CRCoverPage"/>
              <w:spacing w:after="0"/>
              <w:rPr>
                <w:sz w:val="8"/>
                <w:szCs w:val="8"/>
              </w:rPr>
            </w:pPr>
          </w:p>
        </w:tc>
      </w:tr>
      <w:tr w:rsidR="001A186E">
        <w:tc>
          <w:tcPr>
            <w:tcW w:w="142" w:type="dxa"/>
            <w:tcBorders>
              <w:left w:val="single" w:sz="4" w:space="0" w:color="auto"/>
            </w:tcBorders>
          </w:tcPr>
          <w:p w:rsidR="001A186E" w:rsidRDefault="001A186E">
            <w:pPr>
              <w:pStyle w:val="CRCoverPage"/>
              <w:spacing w:after="0"/>
              <w:jc w:val="right"/>
            </w:pPr>
          </w:p>
        </w:tc>
        <w:tc>
          <w:tcPr>
            <w:tcW w:w="1559" w:type="dxa"/>
            <w:shd w:val="pct30" w:color="FFFF00" w:fill="auto"/>
          </w:tcPr>
          <w:p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rsidR="001A186E" w:rsidRDefault="001205E7">
            <w:pPr>
              <w:pStyle w:val="CRCoverPage"/>
              <w:spacing w:after="0"/>
              <w:jc w:val="center"/>
            </w:pPr>
            <w:r>
              <w:rPr>
                <w:b/>
                <w:sz w:val="28"/>
              </w:rPr>
              <w:t>CR</w:t>
            </w:r>
          </w:p>
        </w:tc>
        <w:tc>
          <w:tcPr>
            <w:tcW w:w="1276" w:type="dxa"/>
            <w:shd w:val="pct30" w:color="FFFF00" w:fill="auto"/>
          </w:tcPr>
          <w:p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rsidR="001A186E" w:rsidRDefault="001205E7">
            <w:pPr>
              <w:pStyle w:val="CRCoverPage"/>
              <w:tabs>
                <w:tab w:val="right" w:pos="625"/>
              </w:tabs>
              <w:spacing w:after="0"/>
              <w:jc w:val="center"/>
            </w:pPr>
            <w:r>
              <w:rPr>
                <w:b/>
                <w:bCs/>
                <w:sz w:val="28"/>
              </w:rPr>
              <w:t>rev</w:t>
            </w:r>
          </w:p>
        </w:tc>
        <w:tc>
          <w:tcPr>
            <w:tcW w:w="992" w:type="dxa"/>
            <w:shd w:val="pct30" w:color="FFFF00" w:fill="auto"/>
          </w:tcPr>
          <w:p w:rsidR="001A186E" w:rsidRDefault="001205E7">
            <w:pPr>
              <w:pStyle w:val="CRCoverPage"/>
              <w:spacing w:after="0"/>
              <w:jc w:val="center"/>
              <w:rPr>
                <w:b/>
                <w:bCs/>
              </w:rPr>
            </w:pPr>
            <w:r>
              <w:rPr>
                <w:b/>
                <w:sz w:val="28"/>
              </w:rPr>
              <w:t>-</w:t>
            </w:r>
          </w:p>
        </w:tc>
        <w:tc>
          <w:tcPr>
            <w:tcW w:w="2410" w:type="dxa"/>
          </w:tcPr>
          <w:p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85690">
              <w:rPr>
                <w:b/>
                <w:sz w:val="28"/>
              </w:rPr>
              <w:t>17.4</w:t>
            </w:r>
            <w:r>
              <w:rPr>
                <w:b/>
                <w:sz w:val="28"/>
              </w:rPr>
              <w:t>.0</w:t>
            </w:r>
            <w:r>
              <w:rPr>
                <w:b/>
                <w:sz w:val="28"/>
              </w:rPr>
              <w:fldChar w:fldCharType="end"/>
            </w:r>
          </w:p>
        </w:tc>
        <w:tc>
          <w:tcPr>
            <w:tcW w:w="143" w:type="dxa"/>
            <w:tcBorders>
              <w:right w:val="single" w:sz="4" w:space="0" w:color="auto"/>
            </w:tcBorders>
          </w:tcPr>
          <w:p w:rsidR="001A186E" w:rsidRDefault="001A186E">
            <w:pPr>
              <w:pStyle w:val="CRCoverPage"/>
              <w:spacing w:after="0"/>
            </w:pPr>
          </w:p>
        </w:tc>
      </w:tr>
      <w:tr w:rsidR="001A186E">
        <w:tc>
          <w:tcPr>
            <w:tcW w:w="9641" w:type="dxa"/>
            <w:gridSpan w:val="9"/>
            <w:tcBorders>
              <w:left w:val="single" w:sz="4" w:space="0" w:color="auto"/>
              <w:right w:val="single" w:sz="4" w:space="0" w:color="auto"/>
            </w:tcBorders>
          </w:tcPr>
          <w:p w:rsidR="001A186E" w:rsidRDefault="001A186E">
            <w:pPr>
              <w:pStyle w:val="CRCoverPage"/>
              <w:spacing w:after="0"/>
            </w:pPr>
          </w:p>
        </w:tc>
      </w:tr>
      <w:tr w:rsidR="001A186E">
        <w:tc>
          <w:tcPr>
            <w:tcW w:w="9641" w:type="dxa"/>
            <w:gridSpan w:val="9"/>
            <w:tcBorders>
              <w:top w:val="single" w:sz="4" w:space="0" w:color="auto"/>
            </w:tcBorders>
          </w:tcPr>
          <w:p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5" w:name="_Hlt497126619"/>
              <w:r>
                <w:rPr>
                  <w:rStyle w:val="af4"/>
                  <w:rFonts w:cs="Arial"/>
                  <w:b/>
                  <w:i/>
                  <w:color w:val="FF0000"/>
                </w:rPr>
                <w:t>L</w:t>
              </w:r>
              <w:bookmarkEnd w:id="15"/>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tc>
          <w:tcPr>
            <w:tcW w:w="9641" w:type="dxa"/>
            <w:gridSpan w:val="9"/>
          </w:tcPr>
          <w:p w:rsidR="001A186E" w:rsidRDefault="001A186E">
            <w:pPr>
              <w:pStyle w:val="CRCoverPage"/>
              <w:spacing w:after="0"/>
              <w:rPr>
                <w:sz w:val="8"/>
                <w:szCs w:val="8"/>
              </w:rPr>
            </w:pPr>
          </w:p>
        </w:tc>
      </w:tr>
    </w:tbl>
    <w:p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tc>
          <w:tcPr>
            <w:tcW w:w="2835" w:type="dxa"/>
          </w:tcPr>
          <w:p w:rsidR="001A186E" w:rsidRDefault="001205E7">
            <w:pPr>
              <w:pStyle w:val="CRCoverPage"/>
              <w:tabs>
                <w:tab w:val="right" w:pos="2751"/>
              </w:tabs>
              <w:spacing w:after="0"/>
              <w:rPr>
                <w:b/>
                <w:i/>
              </w:rPr>
            </w:pPr>
            <w:r>
              <w:rPr>
                <w:b/>
                <w:i/>
              </w:rPr>
              <w:t>Proposed change affects:</w:t>
            </w:r>
          </w:p>
        </w:tc>
        <w:tc>
          <w:tcPr>
            <w:tcW w:w="1418" w:type="dxa"/>
          </w:tcPr>
          <w:p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186E" w:rsidRDefault="001A186E">
            <w:pPr>
              <w:pStyle w:val="CRCoverPage"/>
              <w:spacing w:after="0"/>
              <w:jc w:val="center"/>
              <w:rPr>
                <w:b/>
                <w:caps/>
              </w:rPr>
            </w:pPr>
          </w:p>
        </w:tc>
        <w:tc>
          <w:tcPr>
            <w:tcW w:w="709" w:type="dxa"/>
            <w:tcBorders>
              <w:left w:val="single" w:sz="4" w:space="0" w:color="auto"/>
            </w:tcBorders>
          </w:tcPr>
          <w:p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186E" w:rsidRDefault="001205E7">
            <w:pPr>
              <w:pStyle w:val="CRCoverPage"/>
              <w:spacing w:after="0"/>
              <w:jc w:val="center"/>
              <w:rPr>
                <w:b/>
                <w:caps/>
              </w:rPr>
            </w:pPr>
            <w:r>
              <w:rPr>
                <w:b/>
                <w:caps/>
              </w:rPr>
              <w:t>X</w:t>
            </w:r>
          </w:p>
        </w:tc>
        <w:tc>
          <w:tcPr>
            <w:tcW w:w="2126" w:type="dxa"/>
          </w:tcPr>
          <w:p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186E" w:rsidRDefault="001205E7">
            <w:pPr>
              <w:pStyle w:val="CRCoverPage"/>
              <w:spacing w:after="0"/>
              <w:jc w:val="center"/>
              <w:rPr>
                <w:b/>
                <w:caps/>
              </w:rPr>
            </w:pPr>
            <w:r>
              <w:rPr>
                <w:b/>
                <w:caps/>
              </w:rPr>
              <w:t>X</w:t>
            </w:r>
          </w:p>
        </w:tc>
        <w:tc>
          <w:tcPr>
            <w:tcW w:w="1418" w:type="dxa"/>
            <w:tcBorders>
              <w:left w:val="nil"/>
            </w:tcBorders>
          </w:tcPr>
          <w:p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186E" w:rsidRDefault="001A186E">
            <w:pPr>
              <w:pStyle w:val="CRCoverPage"/>
              <w:spacing w:after="0"/>
              <w:jc w:val="center"/>
              <w:rPr>
                <w:b/>
                <w:bCs/>
                <w:caps/>
              </w:rPr>
            </w:pPr>
          </w:p>
        </w:tc>
      </w:tr>
    </w:tbl>
    <w:p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tc>
          <w:tcPr>
            <w:tcW w:w="9640" w:type="dxa"/>
            <w:gridSpan w:val="11"/>
          </w:tcPr>
          <w:p w:rsidR="001A186E" w:rsidRDefault="001A186E">
            <w:pPr>
              <w:pStyle w:val="CRCoverPage"/>
              <w:spacing w:after="0"/>
              <w:rPr>
                <w:sz w:val="8"/>
                <w:szCs w:val="8"/>
              </w:rPr>
            </w:pPr>
          </w:p>
        </w:tc>
      </w:tr>
      <w:tr w:rsidR="001A186E">
        <w:tc>
          <w:tcPr>
            <w:tcW w:w="1843" w:type="dxa"/>
            <w:tcBorders>
              <w:top w:val="single" w:sz="4" w:space="0" w:color="auto"/>
              <w:left w:val="single" w:sz="4" w:space="0" w:color="auto"/>
            </w:tcBorders>
          </w:tcPr>
          <w:p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186E" w:rsidRDefault="001205E7">
            <w:pPr>
              <w:pStyle w:val="CRCoverPage"/>
              <w:spacing w:after="0"/>
              <w:ind w:left="100"/>
            </w:pPr>
            <w:r>
              <w:t>38.300 Running Stage-2 CR for NR MUSIM enhancements</w:t>
            </w:r>
          </w:p>
          <w:p w:rsidR="001A186E" w:rsidRDefault="001A186E">
            <w:pPr>
              <w:pStyle w:val="CRCoverPage"/>
              <w:spacing w:after="0"/>
              <w:ind w:left="100"/>
            </w:pP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7797" w:type="dxa"/>
            <w:gridSpan w:val="10"/>
            <w:tcBorders>
              <w:right w:val="single" w:sz="4" w:space="0" w:color="auto"/>
            </w:tcBorders>
          </w:tcPr>
          <w:p w:rsidR="001A186E" w:rsidRDefault="001A186E">
            <w:pPr>
              <w:pStyle w:val="CRCoverPage"/>
              <w:spacing w:after="0"/>
              <w:rPr>
                <w:sz w:val="8"/>
                <w:szCs w:val="8"/>
              </w:rPr>
            </w:pP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186E" w:rsidRDefault="00085690">
            <w:pPr>
              <w:pStyle w:val="CRCoverPage"/>
              <w:spacing w:after="0"/>
              <w:ind w:left="100"/>
            </w:pPr>
            <w:r>
              <w:t>China Telecom</w:t>
            </w: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186E" w:rsidRDefault="00CB41E7">
            <w:pPr>
              <w:pStyle w:val="CRCoverPage"/>
              <w:spacing w:after="0"/>
              <w:ind w:left="100"/>
            </w:pPr>
            <w:r>
              <w:fldChar w:fldCharType="begin"/>
            </w:r>
            <w:r>
              <w:instrText xml:space="preserve"> DOCPROPERTY  SourceIfTsg  \* MERGEFORMAT </w:instrText>
            </w:r>
            <w:r>
              <w:fldChar w:fldCharType="separate"/>
            </w:r>
            <w:r w:rsidR="001205E7">
              <w:t>R2</w:t>
            </w:r>
            <w:r>
              <w:fldChar w:fldCharType="end"/>
            </w: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7797" w:type="dxa"/>
            <w:gridSpan w:val="10"/>
            <w:tcBorders>
              <w:right w:val="single" w:sz="4" w:space="0" w:color="auto"/>
            </w:tcBorders>
          </w:tcPr>
          <w:p w:rsidR="001A186E" w:rsidRDefault="001A186E">
            <w:pPr>
              <w:pStyle w:val="CRCoverPage"/>
              <w:spacing w:after="0"/>
              <w:rPr>
                <w:sz w:val="8"/>
                <w:szCs w:val="8"/>
              </w:rPr>
            </w:pP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rsidR="001A186E" w:rsidRDefault="001205E7">
            <w:pPr>
              <w:pStyle w:val="CRCoverPage"/>
              <w:spacing w:after="0"/>
              <w:ind w:left="100"/>
            </w:pPr>
            <w:r>
              <w:t>NR_DualTxRx_MUSIM-Core</w:t>
            </w:r>
          </w:p>
        </w:tc>
        <w:tc>
          <w:tcPr>
            <w:tcW w:w="567" w:type="dxa"/>
            <w:tcBorders>
              <w:left w:val="nil"/>
            </w:tcBorders>
          </w:tcPr>
          <w:p w:rsidR="001A186E" w:rsidRDefault="001A186E">
            <w:pPr>
              <w:pStyle w:val="CRCoverPage"/>
              <w:spacing w:after="0"/>
              <w:ind w:right="100"/>
            </w:pPr>
          </w:p>
        </w:tc>
        <w:tc>
          <w:tcPr>
            <w:tcW w:w="1417" w:type="dxa"/>
            <w:gridSpan w:val="3"/>
            <w:tcBorders>
              <w:left w:val="nil"/>
            </w:tcBorders>
          </w:tcPr>
          <w:p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rsidR="001A186E" w:rsidRDefault="00085690">
            <w:pPr>
              <w:pStyle w:val="CRCoverPage"/>
              <w:spacing w:after="0"/>
              <w:ind w:left="100"/>
            </w:pPr>
            <w:r>
              <w:t>2023-08</w:t>
            </w:r>
            <w:r w:rsidR="001205E7">
              <w:t>-10</w:t>
            </w: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1986" w:type="dxa"/>
            <w:gridSpan w:val="4"/>
          </w:tcPr>
          <w:p w:rsidR="001A186E" w:rsidRDefault="001A186E">
            <w:pPr>
              <w:pStyle w:val="CRCoverPage"/>
              <w:spacing w:after="0"/>
              <w:rPr>
                <w:sz w:val="8"/>
                <w:szCs w:val="8"/>
              </w:rPr>
            </w:pPr>
          </w:p>
        </w:tc>
        <w:tc>
          <w:tcPr>
            <w:tcW w:w="2267" w:type="dxa"/>
            <w:gridSpan w:val="2"/>
          </w:tcPr>
          <w:p w:rsidR="001A186E" w:rsidRDefault="001A186E">
            <w:pPr>
              <w:pStyle w:val="CRCoverPage"/>
              <w:spacing w:after="0"/>
              <w:rPr>
                <w:sz w:val="8"/>
                <w:szCs w:val="8"/>
              </w:rPr>
            </w:pPr>
          </w:p>
        </w:tc>
        <w:tc>
          <w:tcPr>
            <w:tcW w:w="1417" w:type="dxa"/>
            <w:gridSpan w:val="3"/>
          </w:tcPr>
          <w:p w:rsidR="001A186E" w:rsidRDefault="001A186E">
            <w:pPr>
              <w:pStyle w:val="CRCoverPage"/>
              <w:spacing w:after="0"/>
              <w:rPr>
                <w:sz w:val="8"/>
                <w:szCs w:val="8"/>
              </w:rPr>
            </w:pPr>
          </w:p>
        </w:tc>
        <w:tc>
          <w:tcPr>
            <w:tcW w:w="2127" w:type="dxa"/>
            <w:tcBorders>
              <w:right w:val="single" w:sz="4" w:space="0" w:color="auto"/>
            </w:tcBorders>
          </w:tcPr>
          <w:p w:rsidR="001A186E" w:rsidRDefault="001A186E">
            <w:pPr>
              <w:pStyle w:val="CRCoverPage"/>
              <w:spacing w:after="0"/>
              <w:rPr>
                <w:sz w:val="8"/>
                <w:szCs w:val="8"/>
              </w:rPr>
            </w:pPr>
          </w:p>
        </w:tc>
      </w:tr>
      <w:tr w:rsidR="001A186E">
        <w:trPr>
          <w:cantSplit/>
        </w:trPr>
        <w:tc>
          <w:tcPr>
            <w:tcW w:w="1843" w:type="dxa"/>
            <w:tcBorders>
              <w:left w:val="single" w:sz="4" w:space="0" w:color="auto"/>
            </w:tcBorders>
          </w:tcPr>
          <w:p w:rsidR="001A186E" w:rsidRDefault="001205E7">
            <w:pPr>
              <w:pStyle w:val="CRCoverPage"/>
              <w:tabs>
                <w:tab w:val="right" w:pos="1759"/>
              </w:tabs>
              <w:spacing w:after="0"/>
              <w:rPr>
                <w:b/>
                <w:i/>
              </w:rPr>
            </w:pPr>
            <w:r>
              <w:rPr>
                <w:b/>
                <w:i/>
              </w:rPr>
              <w:t>Category:</w:t>
            </w:r>
          </w:p>
        </w:tc>
        <w:tc>
          <w:tcPr>
            <w:tcW w:w="851" w:type="dxa"/>
            <w:shd w:val="pct30" w:color="FFFF00" w:fill="auto"/>
          </w:tcPr>
          <w:p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1A186E" w:rsidRDefault="001A186E">
            <w:pPr>
              <w:pStyle w:val="CRCoverPage"/>
              <w:spacing w:after="0"/>
            </w:pPr>
          </w:p>
        </w:tc>
        <w:tc>
          <w:tcPr>
            <w:tcW w:w="1417" w:type="dxa"/>
            <w:gridSpan w:val="3"/>
            <w:tcBorders>
              <w:left w:val="nil"/>
            </w:tcBorders>
          </w:tcPr>
          <w:p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rsidR="001A186E" w:rsidRDefault="00CB41E7">
            <w:pPr>
              <w:pStyle w:val="CRCoverPage"/>
              <w:spacing w:after="0"/>
              <w:ind w:left="100"/>
            </w:pPr>
            <w:r>
              <w:fldChar w:fldCharType="begin"/>
            </w:r>
            <w:r>
              <w:instrText xml:space="preserve"> DOCPROPERTY  Release  \* MERGEFORMAT </w:instrText>
            </w:r>
            <w:r>
              <w:fldChar w:fldCharType="separate"/>
            </w:r>
            <w:r w:rsidR="001205E7">
              <w:t>Rel-18</w:t>
            </w:r>
            <w:r>
              <w:fldChar w:fldCharType="end"/>
            </w:r>
          </w:p>
        </w:tc>
      </w:tr>
      <w:tr w:rsidR="001A186E">
        <w:tc>
          <w:tcPr>
            <w:tcW w:w="1843" w:type="dxa"/>
            <w:tcBorders>
              <w:left w:val="single" w:sz="4" w:space="0" w:color="auto"/>
              <w:bottom w:val="single" w:sz="4" w:space="0" w:color="auto"/>
            </w:tcBorders>
          </w:tcPr>
          <w:p w:rsidR="001A186E" w:rsidRDefault="001A186E">
            <w:pPr>
              <w:pStyle w:val="CRCoverPage"/>
              <w:spacing w:after="0"/>
              <w:rPr>
                <w:b/>
                <w:i/>
              </w:rPr>
            </w:pPr>
          </w:p>
        </w:tc>
        <w:tc>
          <w:tcPr>
            <w:tcW w:w="4677" w:type="dxa"/>
            <w:gridSpan w:val="8"/>
            <w:tcBorders>
              <w:bottom w:val="single" w:sz="4" w:space="0" w:color="auto"/>
            </w:tcBorders>
          </w:tcPr>
          <w:p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tc>
          <w:tcPr>
            <w:tcW w:w="1843" w:type="dxa"/>
          </w:tcPr>
          <w:p w:rsidR="001A186E" w:rsidRDefault="001A186E">
            <w:pPr>
              <w:pStyle w:val="CRCoverPage"/>
              <w:spacing w:after="0"/>
              <w:rPr>
                <w:b/>
                <w:i/>
                <w:sz w:val="8"/>
                <w:szCs w:val="8"/>
              </w:rPr>
            </w:pPr>
          </w:p>
        </w:tc>
        <w:tc>
          <w:tcPr>
            <w:tcW w:w="7797" w:type="dxa"/>
            <w:gridSpan w:val="10"/>
          </w:tcPr>
          <w:p w:rsidR="001A186E" w:rsidRDefault="001A186E">
            <w:pPr>
              <w:pStyle w:val="CRCoverPage"/>
              <w:spacing w:after="0"/>
              <w:rPr>
                <w:sz w:val="8"/>
                <w:szCs w:val="8"/>
              </w:rPr>
            </w:pPr>
          </w:p>
        </w:tc>
      </w:tr>
      <w:tr w:rsidR="001A186E">
        <w:tc>
          <w:tcPr>
            <w:tcW w:w="2694" w:type="dxa"/>
            <w:gridSpan w:val="2"/>
            <w:tcBorders>
              <w:top w:val="single" w:sz="4" w:space="0" w:color="auto"/>
              <w:left w:val="single" w:sz="4" w:space="0" w:color="auto"/>
            </w:tcBorders>
          </w:tcPr>
          <w:p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A186E" w:rsidRDefault="001205E7">
            <w:pPr>
              <w:pStyle w:val="CRCoverPage"/>
              <w:spacing w:after="0"/>
              <w:ind w:left="100"/>
            </w:pPr>
            <w:r>
              <w:t>Introduce the Dual Transmission/Reception (Tx/Rx) MUSIM for NR feature to the specification</w:t>
            </w: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tcBorders>
          </w:tcPr>
          <w:p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A186E" w:rsidRDefault="00085690">
            <w:pPr>
              <w:pStyle w:val="CRCoverPage"/>
              <w:numPr>
                <w:ilvl w:val="0"/>
                <w:numId w:val="1"/>
              </w:numPr>
              <w:spacing w:after="0"/>
            </w:pPr>
            <w:r>
              <w:t xml:space="preserve">§20.1: modify the </w:t>
            </w:r>
            <w:r w:rsidR="00A04D51">
              <w:t>title</w:t>
            </w:r>
            <w:r>
              <w:t xml:space="preserve"> of 20.X</w:t>
            </w:r>
          </w:p>
          <w:p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rsidR="001A186E" w:rsidRDefault="001A186E">
            <w:pPr>
              <w:pStyle w:val="CRCoverPage"/>
              <w:spacing w:after="0"/>
              <w:ind w:left="100"/>
            </w:pP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bottom w:val="single" w:sz="4" w:space="0" w:color="auto"/>
            </w:tcBorders>
          </w:tcPr>
          <w:p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A186E" w:rsidRDefault="001205E7">
            <w:pPr>
              <w:pStyle w:val="CRCoverPage"/>
              <w:spacing w:after="0"/>
              <w:ind w:left="100"/>
            </w:pPr>
            <w:r>
              <w:t>No support for Dual Transmission/Reception (Tx/Rx) MUSIM for NR</w:t>
            </w:r>
          </w:p>
        </w:tc>
      </w:tr>
      <w:tr w:rsidR="001A186E">
        <w:tc>
          <w:tcPr>
            <w:tcW w:w="2694" w:type="dxa"/>
            <w:gridSpan w:val="2"/>
          </w:tcPr>
          <w:p w:rsidR="001A186E" w:rsidRDefault="001A186E">
            <w:pPr>
              <w:pStyle w:val="CRCoverPage"/>
              <w:spacing w:after="0"/>
              <w:rPr>
                <w:b/>
                <w:i/>
                <w:sz w:val="8"/>
                <w:szCs w:val="8"/>
              </w:rPr>
            </w:pPr>
          </w:p>
        </w:tc>
        <w:tc>
          <w:tcPr>
            <w:tcW w:w="6946" w:type="dxa"/>
            <w:gridSpan w:val="9"/>
          </w:tcPr>
          <w:p w:rsidR="001A186E" w:rsidRDefault="001A186E">
            <w:pPr>
              <w:pStyle w:val="CRCoverPage"/>
              <w:spacing w:after="0"/>
              <w:rPr>
                <w:sz w:val="8"/>
                <w:szCs w:val="8"/>
              </w:rPr>
            </w:pPr>
          </w:p>
        </w:tc>
      </w:tr>
      <w:tr w:rsidR="001A186E">
        <w:tc>
          <w:tcPr>
            <w:tcW w:w="2694" w:type="dxa"/>
            <w:gridSpan w:val="2"/>
            <w:tcBorders>
              <w:top w:val="single" w:sz="4" w:space="0" w:color="auto"/>
              <w:left w:val="single" w:sz="4" w:space="0" w:color="auto"/>
            </w:tcBorders>
          </w:tcPr>
          <w:p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A186E" w:rsidRDefault="001205E7">
            <w:pPr>
              <w:pStyle w:val="CRCoverPage"/>
              <w:numPr>
                <w:ilvl w:val="0"/>
                <w:numId w:val="1"/>
              </w:numPr>
              <w:spacing w:after="0"/>
            </w:pPr>
            <w:r>
              <w:t>§20.1: General</w:t>
            </w:r>
          </w:p>
          <w:p w:rsidR="00085690" w:rsidRPr="00085690" w:rsidRDefault="00085690" w:rsidP="00085690">
            <w:pPr>
              <w:pStyle w:val="CRCoverPage"/>
              <w:numPr>
                <w:ilvl w:val="0"/>
                <w:numId w:val="1"/>
              </w:numPr>
              <w:spacing w:after="0"/>
            </w:pPr>
            <w:r>
              <w:t xml:space="preserve">§20.3: </w:t>
            </w:r>
            <w:r>
              <w:rPr>
                <w:lang w:eastAsia="zh-CN"/>
              </w:rPr>
              <w:t>UE notification on Network Switching</w:t>
            </w:r>
          </w:p>
          <w:p w:rsidR="001A186E" w:rsidRDefault="001205E7">
            <w:pPr>
              <w:pStyle w:val="CRCoverPage"/>
              <w:numPr>
                <w:ilvl w:val="0"/>
                <w:numId w:val="1"/>
              </w:numPr>
              <w:spacing w:after="0"/>
            </w:pPr>
            <w:r>
              <w:t xml:space="preserve">§20.X: </w:t>
            </w:r>
            <w:r w:rsidR="00F77FED">
              <w:t>Temporary UE capability restriction and removal of restriction</w:t>
            </w:r>
          </w:p>
          <w:p w:rsidR="001A186E" w:rsidRDefault="001A186E">
            <w:pPr>
              <w:pStyle w:val="CRCoverPage"/>
              <w:spacing w:after="0"/>
              <w:ind w:left="100"/>
            </w:pP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tcBorders>
          </w:tcPr>
          <w:p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186E" w:rsidRDefault="001205E7">
            <w:pPr>
              <w:pStyle w:val="CRCoverPage"/>
              <w:spacing w:after="0"/>
              <w:jc w:val="center"/>
              <w:rPr>
                <w:b/>
                <w:caps/>
              </w:rPr>
            </w:pPr>
            <w:r>
              <w:rPr>
                <w:b/>
                <w:caps/>
              </w:rPr>
              <w:t>N</w:t>
            </w:r>
          </w:p>
        </w:tc>
        <w:tc>
          <w:tcPr>
            <w:tcW w:w="2977" w:type="dxa"/>
            <w:gridSpan w:val="4"/>
          </w:tcPr>
          <w:p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rsidR="001A186E" w:rsidRDefault="001A186E">
            <w:pPr>
              <w:pStyle w:val="CRCoverPage"/>
              <w:spacing w:after="0"/>
              <w:ind w:left="99"/>
            </w:pPr>
          </w:p>
        </w:tc>
      </w:tr>
      <w:tr w:rsidR="001A186E">
        <w:tc>
          <w:tcPr>
            <w:tcW w:w="2694" w:type="dxa"/>
            <w:gridSpan w:val="2"/>
            <w:tcBorders>
              <w:left w:val="single" w:sz="4" w:space="0" w:color="auto"/>
            </w:tcBorders>
          </w:tcPr>
          <w:p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A186E">
            <w:pPr>
              <w:pStyle w:val="CRCoverPage"/>
              <w:spacing w:after="0"/>
              <w:rPr>
                <w:b/>
                <w:i/>
              </w:rPr>
            </w:pPr>
          </w:p>
        </w:tc>
        <w:tc>
          <w:tcPr>
            <w:tcW w:w="6946" w:type="dxa"/>
            <w:gridSpan w:val="9"/>
            <w:tcBorders>
              <w:right w:val="single" w:sz="4" w:space="0" w:color="auto"/>
            </w:tcBorders>
          </w:tcPr>
          <w:p w:rsidR="001A186E" w:rsidRDefault="001A186E">
            <w:pPr>
              <w:pStyle w:val="CRCoverPage"/>
              <w:spacing w:after="0"/>
            </w:pPr>
          </w:p>
        </w:tc>
      </w:tr>
      <w:tr w:rsidR="001A186E">
        <w:tc>
          <w:tcPr>
            <w:tcW w:w="2694" w:type="dxa"/>
            <w:gridSpan w:val="2"/>
            <w:tcBorders>
              <w:left w:val="single" w:sz="4" w:space="0" w:color="auto"/>
              <w:bottom w:val="single" w:sz="4" w:space="0" w:color="auto"/>
            </w:tcBorders>
          </w:tcPr>
          <w:p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186E" w:rsidRDefault="001A186E">
            <w:pPr>
              <w:pStyle w:val="CRCoverPage"/>
              <w:spacing w:after="0"/>
              <w:ind w:left="100"/>
            </w:pPr>
          </w:p>
        </w:tc>
      </w:tr>
      <w:tr w:rsidR="001A186E">
        <w:tc>
          <w:tcPr>
            <w:tcW w:w="2694" w:type="dxa"/>
            <w:gridSpan w:val="2"/>
            <w:tcBorders>
              <w:top w:val="single" w:sz="4" w:space="0" w:color="auto"/>
              <w:bottom w:val="single" w:sz="4" w:space="0" w:color="auto"/>
            </w:tcBorders>
          </w:tcPr>
          <w:p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186E" w:rsidRDefault="001A186E">
            <w:pPr>
              <w:pStyle w:val="CRCoverPage"/>
              <w:spacing w:after="0"/>
              <w:ind w:left="100"/>
              <w:rPr>
                <w:sz w:val="8"/>
                <w:szCs w:val="8"/>
              </w:rPr>
            </w:pPr>
          </w:p>
        </w:tc>
      </w:tr>
      <w:tr w:rsidR="001A186E">
        <w:tc>
          <w:tcPr>
            <w:tcW w:w="2694" w:type="dxa"/>
            <w:gridSpan w:val="2"/>
            <w:tcBorders>
              <w:top w:val="single" w:sz="4" w:space="0" w:color="auto"/>
              <w:left w:val="single" w:sz="4" w:space="0" w:color="auto"/>
              <w:bottom w:val="single" w:sz="4" w:space="0" w:color="auto"/>
            </w:tcBorders>
          </w:tcPr>
          <w:p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186E" w:rsidRDefault="001A186E">
            <w:pPr>
              <w:pStyle w:val="CRCoverPage"/>
              <w:spacing w:after="0"/>
              <w:ind w:left="100"/>
            </w:pPr>
          </w:p>
        </w:tc>
      </w:tr>
    </w:tbl>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0"/>
      <w:bookmarkEnd w:id="1"/>
      <w:bookmarkEnd w:id="2"/>
      <w:bookmarkEnd w:id="3"/>
      <w:bookmarkEnd w:id="4"/>
      <w:bookmarkEnd w:id="5"/>
      <w:bookmarkEnd w:id="6"/>
      <w:bookmarkEnd w:id="7"/>
      <w:bookmarkEnd w:id="8"/>
      <w:bookmarkEnd w:id="9"/>
      <w:bookmarkEnd w:id="10"/>
      <w:bookmarkEnd w:id="11"/>
      <w:bookmarkEnd w:id="12"/>
      <w:bookmarkEnd w:id="13"/>
    </w:p>
    <w:p w:rsidR="001A186E" w:rsidRDefault="001A186E">
      <w:pPr>
        <w:pStyle w:val="B1"/>
      </w:pPr>
    </w:p>
    <w:p w:rsidR="001A186E" w:rsidRDefault="001205E7">
      <w:pPr>
        <w:pStyle w:val="1"/>
      </w:pPr>
      <w:bookmarkStart w:id="16" w:name="_Toc124536366"/>
      <w:bookmarkStart w:id="17" w:name="_Toc60788151"/>
      <w:r>
        <w:lastRenderedPageBreak/>
        <w:t>20</w:t>
      </w:r>
      <w:r>
        <w:tab/>
        <w:t>Support for Multi-USIM devices</w:t>
      </w:r>
      <w:bookmarkEnd w:id="16"/>
    </w:p>
    <w:p w:rsidR="001A186E" w:rsidRDefault="001205E7">
      <w:pPr>
        <w:pStyle w:val="2"/>
      </w:pPr>
      <w:bookmarkStart w:id="18" w:name="_Toc124536367"/>
      <w:r>
        <w:t>20.1</w:t>
      </w:r>
      <w:r>
        <w:tab/>
        <w:t>General</w:t>
      </w:r>
      <w:bookmarkEnd w:id="18"/>
    </w:p>
    <w:p w:rsidR="001A186E" w:rsidRDefault="001205E7">
      <w:r>
        <w:t>NG-RAN may support one or more of the following enhancements for MUSIM device operation:</w:t>
      </w:r>
    </w:p>
    <w:p w:rsidR="001A186E" w:rsidRDefault="001205E7">
      <w:pPr>
        <w:pStyle w:val="B1"/>
      </w:pPr>
      <w:r>
        <w:t>-</w:t>
      </w:r>
      <w:r>
        <w:tab/>
        <w:t>Paging Collision Avoidance, as described in clause 20.2;</w:t>
      </w:r>
    </w:p>
    <w:p w:rsidR="001A186E" w:rsidRDefault="001205E7">
      <w:pPr>
        <w:pStyle w:val="B1"/>
        <w:rPr>
          <w:ins w:id="19" w:author="RAN2#121" w:date="2023-03-03T22:37:00Z"/>
        </w:rPr>
      </w:pPr>
      <w:r>
        <w:t>-</w:t>
      </w:r>
      <w:r>
        <w:tab/>
        <w:t>UE notification on Network Switching, as described in clause 20.3;</w:t>
      </w:r>
    </w:p>
    <w:p w:rsidR="001A186E" w:rsidRDefault="001205E7">
      <w:pPr>
        <w:pStyle w:val="B1"/>
      </w:pPr>
      <w:ins w:id="20" w:author="RAN2#121" w:date="2023-03-03T22:37:00Z">
        <w:r>
          <w:t>-</w:t>
        </w:r>
        <w:r>
          <w:tab/>
        </w:r>
      </w:ins>
      <w:ins w:id="21" w:author="RAN2#122" w:date="2023-06-30T09:32:00Z">
        <w:r w:rsidR="00085690">
          <w:t xml:space="preserve">Temporary </w:t>
        </w:r>
      </w:ins>
      <w:ins w:id="22" w:author="RAN2#121" w:date="2023-03-03T22:37:00Z">
        <w:r>
          <w:t>UE</w:t>
        </w:r>
        <w:del w:id="23" w:author="RAN2#122" w:date="2023-06-30T09:32:00Z">
          <w:r w:rsidDel="00085690">
            <w:delText xml:space="preserve"> temporary</w:delText>
          </w:r>
        </w:del>
        <w:r>
          <w:t xml:space="preserve"> capability restriction</w:t>
        </w:r>
      </w:ins>
      <w:ins w:id="24" w:author="RAN2#122" w:date="2023-06-30T09:33:00Z">
        <w:r w:rsidR="00085690">
          <w:t xml:space="preserve"> and removal of restriction</w:t>
        </w:r>
      </w:ins>
      <w:ins w:id="25" w:author="RAN2#121" w:date="2023-03-03T22:37:00Z">
        <w:r>
          <w:t>, as described in clause 20.X;</w:t>
        </w:r>
      </w:ins>
    </w:p>
    <w:p w:rsidR="001A186E" w:rsidRDefault="001205E7">
      <w:pPr>
        <w:pStyle w:val="2"/>
      </w:pPr>
      <w:bookmarkStart w:id="26" w:name="_Toc124536368"/>
      <w:bookmarkStart w:id="27" w:name="_Toc60788152"/>
      <w:bookmarkEnd w:id="17"/>
      <w:r>
        <w:t>20.2</w:t>
      </w:r>
      <w:r>
        <w:tab/>
        <w:t>Paging Collision Avoidance</w:t>
      </w:r>
      <w:bookmarkEnd w:id="26"/>
    </w:p>
    <w:bookmarkEnd w:id="27"/>
    <w:p w:rsidR="001A186E" w:rsidRDefault="001205E7">
      <w:pPr>
        <w:rPr>
          <w:bCs/>
        </w:rPr>
      </w:pPr>
      <w:r>
        <w:t xml:space="preserve">The purpose of paging collision avoidance is to address </w:t>
      </w:r>
      <w:bookmarkStart w:id="28" w:name="_Hlk65227274"/>
      <w:r>
        <w:t xml:space="preserve">the overlap of paging occasions on both USIMs </w:t>
      </w:r>
      <w:bookmarkEnd w:id="28"/>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rsidR="001A186E" w:rsidRDefault="001205E7">
      <w:pPr>
        <w:rPr>
          <w:bCs/>
        </w:rPr>
      </w:pPr>
      <w:r>
        <w:t>A MUSIM device may determine potential paging collision on two networks and may trigger actions to prevent potential paging collision on NR network as specified in TS 23.501 [3].</w:t>
      </w:r>
    </w:p>
    <w:p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rsidR="001A186E" w:rsidRDefault="001205E7">
      <w:pPr>
        <w:pStyle w:val="2"/>
        <w:rPr>
          <w:lang w:eastAsia="zh-CN"/>
        </w:rPr>
      </w:pPr>
      <w:bookmarkStart w:id="29" w:name="_Toc124536369"/>
      <w:bookmarkStart w:id="30" w:name="_Toc60788153"/>
      <w:bookmarkStart w:id="31" w:name="_Hlk63673912"/>
      <w:r>
        <w:rPr>
          <w:lang w:eastAsia="zh-CN"/>
        </w:rPr>
        <w:t>20.3</w:t>
      </w:r>
      <w:r>
        <w:rPr>
          <w:lang w:eastAsia="zh-CN"/>
        </w:rPr>
        <w:tab/>
        <w:t>UE notification on Network Switching</w:t>
      </w:r>
      <w:bookmarkEnd w:id="29"/>
    </w:p>
    <w:bookmarkEnd w:id="30"/>
    <w:p w:rsidR="001A186E" w:rsidRDefault="001205E7">
      <w:pPr>
        <w:rPr>
          <w:bCs/>
        </w:rPr>
      </w:pPr>
      <w:r>
        <w:rPr>
          <w:bCs/>
        </w:rPr>
        <w:t xml:space="preserve">For MUSIM operation, </w:t>
      </w:r>
      <w:bookmarkEnd w:id="31"/>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rsidR="001A186E" w:rsidRDefault="001205E7">
      <w:r>
        <w:t xml:space="preserve">When configured to do so, a MUSIM device can signal to the Network A a preference to leave RRC_CONNECTED state by using RRC (see TS 38.331 [12]) or NAS signalling (see TS 23.501 [3]). After sending a preference to leave RRC_CONNECTED state by using RRC signalling, if the MUSIM device does not receive an </w:t>
      </w:r>
      <w:r>
        <w:rPr>
          <w:i/>
          <w:iCs/>
        </w:rPr>
        <w:t>RRCRelease</w:t>
      </w:r>
      <w:r>
        <w:t xml:space="preserve"> message from the Network A within a certain time period (configured by the Network A, see TS 38.331 [12]), the MUSIM device can enter RRC_IDLE state in Network A.</w:t>
      </w:r>
    </w:p>
    <w:p w:rsidR="001A186E" w:rsidRDefault="001205E7">
      <w:pPr>
        <w:rPr>
          <w:ins w:id="32" w:author="RAN2#122" w:date="2023-06-30T09:33:00Z"/>
        </w:rPr>
      </w:pPr>
      <w:r>
        <w:t>When configured to do so, a MUSIM device can signal to the Network A a preference to be temporarily switching to Network B while remaining in RRC_CONNECTED state in Network. This is indicated by scheduling gaps preference.This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rsidR="00085690" w:rsidRPr="00085690" w:rsidRDefault="00085690">
      <w:ins w:id="33" w:author="RAN2#122" w:date="2023-06-30T09:33:00Z">
        <w:r>
          <w:t xml:space="preserve">When configured to do so, </w:t>
        </w:r>
        <w:r w:rsidRPr="00085690">
          <w:t xml:space="preserve">a </w:t>
        </w:r>
        <w:r>
          <w:t>MUSIM device can include priority of periodic gap(s) in addition to scheduling gaps preference</w:t>
        </w:r>
        <w:r w:rsidRPr="00085690">
          <w:rPr>
            <w:rFonts w:hint="eastAsia"/>
          </w:rPr>
          <w:t>.</w:t>
        </w:r>
      </w:ins>
    </w:p>
    <w:p w:rsidR="001A186E" w:rsidRDefault="001205E7">
      <w:pPr>
        <w:pStyle w:val="2"/>
        <w:rPr>
          <w:lang w:eastAsia="zh-CN"/>
        </w:rPr>
      </w:pPr>
      <w:ins w:id="34" w:author="RAN2#121" w:date="2023-03-03T19:07:00Z">
        <w:r>
          <w:rPr>
            <w:lang w:eastAsia="zh-CN"/>
          </w:rPr>
          <w:t>20.X</w:t>
        </w:r>
        <w:r>
          <w:rPr>
            <w:lang w:eastAsia="zh-CN"/>
          </w:rPr>
          <w:tab/>
        </w:r>
      </w:ins>
      <w:ins w:id="35" w:author="RAN2#122" w:date="2023-06-30T09:34:00Z">
        <w:r w:rsidR="005357C1">
          <w:rPr>
            <w:lang w:eastAsia="zh-CN"/>
          </w:rPr>
          <w:t xml:space="preserve">Temporary </w:t>
        </w:r>
      </w:ins>
      <w:ins w:id="36" w:author="RAN2#121" w:date="2023-03-03T19:07:00Z">
        <w:r>
          <w:rPr>
            <w:lang w:eastAsia="zh-CN"/>
          </w:rPr>
          <w:t>UE</w:t>
        </w:r>
        <w:del w:id="37" w:author="RAN2#122" w:date="2023-06-30T09:35:00Z">
          <w:r w:rsidDel="005357C1">
            <w:rPr>
              <w:lang w:eastAsia="zh-CN"/>
            </w:rPr>
            <w:delText xml:space="preserve"> </w:delText>
          </w:r>
        </w:del>
        <w:del w:id="38" w:author="RAN2#122" w:date="2023-06-30T09:34:00Z">
          <w:r w:rsidDel="005357C1">
            <w:rPr>
              <w:lang w:eastAsia="zh-CN"/>
            </w:rPr>
            <w:delText>temporary</w:delText>
          </w:r>
        </w:del>
        <w:r>
          <w:rPr>
            <w:lang w:eastAsia="zh-CN"/>
          </w:rPr>
          <w:t xml:space="preserve"> capability</w:t>
        </w:r>
      </w:ins>
      <w:ins w:id="39" w:author="RAN2#121" w:date="2023-03-03T22:38:00Z">
        <w:r>
          <w:rPr>
            <w:lang w:eastAsia="zh-CN"/>
          </w:rPr>
          <w:t xml:space="preserve"> restriction</w:t>
        </w:r>
      </w:ins>
      <w:ins w:id="40" w:author="RAN2#122" w:date="2023-06-30T09:35:00Z">
        <w:r w:rsidR="005357C1">
          <w:rPr>
            <w:lang w:eastAsia="zh-CN"/>
          </w:rPr>
          <w:t xml:space="preserve"> and removal of restriction</w:t>
        </w:r>
      </w:ins>
    </w:p>
    <w:p w:rsidR="001A186E" w:rsidRPr="005357C1" w:rsidRDefault="001205E7">
      <w:pPr>
        <w:rPr>
          <w:ins w:id="41" w:author="RAN2#121" w:date="2023-03-03T22:34:00Z"/>
          <w:bCs/>
        </w:rPr>
      </w:pPr>
      <w:ins w:id="42" w:author="RAN2#121" w:date="2023-03-03T22:28:00Z">
        <w:r>
          <w:rPr>
            <w:bCs/>
          </w:rPr>
          <w:t xml:space="preserve">For MUSIM operation, a MUSIM </w:t>
        </w:r>
        <w:r>
          <w:t xml:space="preserve">device in RRC_CONNECTED state in Network A may </w:t>
        </w:r>
        <w:r>
          <w:rPr>
            <w:bCs/>
          </w:rPr>
          <w:t>indicate</w:t>
        </w:r>
      </w:ins>
      <w:ins w:id="43" w:author="RAN2#121" w:date="2023-03-06T13:05:00Z">
        <w:r>
          <w:rPr>
            <w:bCs/>
          </w:rPr>
          <w:t xml:space="preserve"> </w:t>
        </w:r>
        <w:del w:id="44" w:author="RAN2#122" w:date="2023-06-30T09:35:00Z">
          <w:r w:rsidDel="005357C1">
            <w:rPr>
              <w:bCs/>
            </w:rPr>
            <w:delText>its</w:delText>
          </w:r>
        </w:del>
      </w:ins>
      <w:ins w:id="45" w:author="RAN2#121" w:date="2023-03-03T22:28:00Z">
        <w:del w:id="46" w:author="RAN2#122" w:date="2023-06-30T09:35:00Z">
          <w:r w:rsidDel="005357C1">
            <w:rPr>
              <w:bCs/>
            </w:rPr>
            <w:delText xml:space="preserve"> preference on </w:delText>
          </w:r>
        </w:del>
      </w:ins>
      <w:ins w:id="47" w:author="RAN2#121" w:date="2023-03-06T13:05:00Z">
        <w:r>
          <w:rPr>
            <w:bCs/>
          </w:rPr>
          <w:t xml:space="preserve">UE </w:t>
        </w:r>
      </w:ins>
      <w:ins w:id="48" w:author="RAN2#121" w:date="2023-03-03T22:28:00Z">
        <w:r>
          <w:rPr>
            <w:bCs/>
          </w:rPr>
          <w:t xml:space="preserve">temporary capability restriction </w:t>
        </w:r>
      </w:ins>
      <w:ins w:id="49" w:author="RAN2#121" w:date="2023-03-06T13:10:00Z">
        <w:r>
          <w:rPr>
            <w:bCs/>
          </w:rPr>
          <w:t>or</w:t>
        </w:r>
      </w:ins>
      <w:ins w:id="50" w:author="RAN2#121" w:date="2023-03-03T22:28:00Z">
        <w:r>
          <w:rPr>
            <w:bCs/>
          </w:rPr>
          <w:t xml:space="preserve"> removal of restriction with Network A</w:t>
        </w:r>
      </w:ins>
      <w:r>
        <w:rPr>
          <w:bCs/>
        </w:rPr>
        <w:t xml:space="preserve"> </w:t>
      </w:r>
      <w:ins w:id="51" w:author="RAN2#121" w:date="2023-03-03T22:28:00Z">
        <w:r>
          <w:rPr>
            <w:bCs/>
          </w:rPr>
          <w:t xml:space="preserve">when UE needs transmission or reception </w:t>
        </w:r>
      </w:ins>
      <w:ins w:id="52" w:author="RAN2#122" w:date="2023-06-30T09:35:00Z">
        <w:r w:rsidR="005357C1">
          <w:rPr>
            <w:bCs/>
          </w:rPr>
          <w:t>on Networ</w:t>
        </w:r>
      </w:ins>
      <w:ins w:id="53" w:author="RAN2#122" w:date="2023-06-30T09:36:00Z">
        <w:r w:rsidR="005357C1">
          <w:rPr>
            <w:bCs/>
          </w:rPr>
          <w:t xml:space="preserve">k B </w:t>
        </w:r>
      </w:ins>
      <w:ins w:id="54" w:author="RAN2#121" w:date="2023-03-03T22:28:00Z">
        <w:r>
          <w:rPr>
            <w:bCs/>
          </w:rPr>
          <w:t xml:space="preserve">(e.g., </w:t>
        </w:r>
      </w:ins>
      <w:ins w:id="55" w:author="RAN2#122" w:date="2023-06-30T09:36:00Z">
        <w:r w:rsidR="005357C1">
          <w:rPr>
            <w:bCs/>
          </w:rPr>
          <w:t xml:space="preserve">including </w:t>
        </w:r>
      </w:ins>
      <w:ins w:id="56" w:author="RAN2#121" w:date="2023-03-03T22:28:00Z">
        <w:r>
          <w:rPr>
            <w:bCs/>
          </w:rPr>
          <w:t>start/stop connection to Network B)</w:t>
        </w:r>
      </w:ins>
      <w:ins w:id="57" w:author="RAN2#122" w:date="2023-06-30T09:49:00Z">
        <w:r w:rsidR="00942F1E">
          <w:rPr>
            <w:bCs/>
          </w:rPr>
          <w:t>.</w:t>
        </w:r>
      </w:ins>
      <w:ins w:id="58" w:author="RAN2#121" w:date="2023-03-03T22:28:00Z">
        <w:r>
          <w:rPr>
            <w:bCs/>
          </w:rPr>
          <w:t xml:space="preserve"> Network A is NR and Network B can either be E-UTRA or NR. </w:t>
        </w:r>
      </w:ins>
      <w:ins w:id="59" w:author="RAN2#121" w:date="2023-03-03T22:34:00Z">
        <w:r w:rsidRPr="005357C1">
          <w:rPr>
            <w:bCs/>
          </w:rPr>
          <w:t xml:space="preserve">The UE </w:t>
        </w:r>
      </w:ins>
      <w:ins w:id="60" w:author="vivo(Boubacar)" w:date="2023-03-08T10:50:00Z">
        <w:r w:rsidRPr="005357C1">
          <w:rPr>
            <w:bCs/>
          </w:rPr>
          <w:t>may</w:t>
        </w:r>
      </w:ins>
      <w:ins w:id="61" w:author="RAN2#121" w:date="2023-03-03T22:34:00Z">
        <w:r w:rsidRPr="005357C1">
          <w:rPr>
            <w:bCs/>
          </w:rPr>
          <w:t xml:space="preserve"> request a temporary capability restriction only after the Network signals via RRC that this is allowed.</w:t>
        </w:r>
      </w:ins>
    </w:p>
    <w:p w:rsidR="001A186E" w:rsidDel="005357C1" w:rsidRDefault="001205E7">
      <w:pPr>
        <w:pStyle w:val="NO"/>
        <w:rPr>
          <w:ins w:id="62" w:author="RAN2#121" w:date="2023-03-03T22:34:00Z"/>
          <w:del w:id="63" w:author="RAN2#122" w:date="2023-06-30T09:36:00Z"/>
          <w:i/>
          <w:color w:val="FF0000"/>
          <w:lang w:eastAsia="zh-CN"/>
        </w:rPr>
      </w:pPr>
      <w:ins w:id="64" w:author="RAN2#121" w:date="2023-03-03T22:34:00Z">
        <w:del w:id="65" w:author="RAN2#122" w:date="2023-06-30T09:36:00Z">
          <w:r w:rsidDel="005357C1">
            <w:rPr>
              <w:i/>
              <w:color w:val="FF0000"/>
              <w:lang w:eastAsia="zh-CN"/>
            </w:rPr>
            <w:delText>Editor note: FFS whether the UE can indicate if it is already connecting with reduced capabilities during connection set-up/resume.</w:delText>
          </w:r>
        </w:del>
      </w:ins>
    </w:p>
    <w:p w:rsidR="005357C1" w:rsidRPr="005357C1" w:rsidRDefault="005357C1">
      <w:pPr>
        <w:jc w:val="both"/>
        <w:rPr>
          <w:ins w:id="66" w:author="RAN2#122" w:date="2023-06-30T09:37:00Z"/>
          <w:bCs/>
        </w:rPr>
      </w:pPr>
      <w:ins w:id="67" w:author="RAN2#122" w:date="2023-06-30T09:37:00Z">
        <w:r w:rsidRPr="005357C1">
          <w:rPr>
            <w:bCs/>
          </w:rPr>
          <w:t>When configured to do so, a</w:t>
        </w:r>
        <w:r w:rsidR="00942F1E">
          <w:rPr>
            <w:bCs/>
          </w:rPr>
          <w:t xml:space="preserve"> MUSIM device can indicate the </w:t>
        </w:r>
      </w:ins>
      <w:ins w:id="68" w:author="RAN2#122" w:date="2023-06-30T09:51:00Z">
        <w:r w:rsidR="00942F1E">
          <w:rPr>
            <w:bCs/>
          </w:rPr>
          <w:t>m</w:t>
        </w:r>
      </w:ins>
      <w:ins w:id="69" w:author="RAN2#122" w:date="2023-06-30T09:37:00Z">
        <w:r w:rsidRPr="005357C1">
          <w:rPr>
            <w:bCs/>
          </w:rPr>
          <w:t>aximum MIMO layer changes to Network A when UE needs transmission or reception on Network B.</w:t>
        </w:r>
      </w:ins>
    </w:p>
    <w:p w:rsidR="005357C1" w:rsidRPr="005357C1" w:rsidRDefault="005357C1" w:rsidP="005357C1">
      <w:pPr>
        <w:pStyle w:val="NO"/>
        <w:rPr>
          <w:ins w:id="70" w:author="RAN2#122" w:date="2023-06-30T09:37:00Z"/>
          <w:i/>
          <w:color w:val="FF0000"/>
          <w:lang w:eastAsia="zh-CN"/>
        </w:rPr>
      </w:pPr>
      <w:ins w:id="71" w:author="RAN2#122" w:date="2023-06-30T09:38:00Z">
        <w:r>
          <w:rPr>
            <w:i/>
            <w:color w:val="FF0000"/>
            <w:lang w:eastAsia="zh-CN"/>
          </w:rPr>
          <w:lastRenderedPageBreak/>
          <w:t>Editor note: FFS the request is only for Ne</w:t>
        </w:r>
        <w:r>
          <w:rPr>
            <w:rFonts w:hint="eastAsia"/>
            <w:i/>
            <w:color w:val="FF0000"/>
            <w:lang w:eastAsia="zh-CN"/>
          </w:rPr>
          <w:t>t</w:t>
        </w:r>
        <w:r>
          <w:rPr>
            <w:i/>
            <w:color w:val="FF0000"/>
            <w:lang w:eastAsia="zh-CN"/>
          </w:rPr>
          <w:t>wo</w:t>
        </w:r>
        <w:r>
          <w:rPr>
            <w:rFonts w:hint="eastAsia"/>
            <w:i/>
            <w:color w:val="FF0000"/>
            <w:lang w:eastAsia="zh-CN"/>
          </w:rPr>
          <w:t>r</w:t>
        </w:r>
        <w:r>
          <w:rPr>
            <w:i/>
            <w:color w:val="FF0000"/>
            <w:lang w:eastAsia="zh-CN"/>
          </w:rPr>
          <w:t>k A or also Network B.</w:t>
        </w:r>
      </w:ins>
    </w:p>
    <w:p w:rsidR="005357C1" w:rsidRDefault="005357C1" w:rsidP="005357C1">
      <w:pPr>
        <w:jc w:val="both"/>
        <w:rPr>
          <w:ins w:id="72" w:author="RAN2#122" w:date="2023-06-30T09:39:00Z"/>
          <w:bCs/>
        </w:rPr>
      </w:pPr>
      <w:ins w:id="73"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on Network B.</w:t>
        </w:r>
        <w:r>
          <w:rPr>
            <w:bCs/>
          </w:rPr>
          <w:t xml:space="preserve"> </w:t>
        </w:r>
        <w:r>
          <w:rPr>
            <w:rFonts w:hint="eastAsia"/>
            <w:bCs/>
          </w:rPr>
          <w:t xml:space="preserve">The </w:t>
        </w:r>
        <w:r>
          <w:rPr>
            <w:bCs/>
          </w:rPr>
          <w:t>requirement is reported for each serving cells, target bands or all supported NR bands depending on whether target bands are configured by the N</w:t>
        </w:r>
        <w:r>
          <w:rPr>
            <w:rFonts w:hint="eastAsia"/>
            <w:bCs/>
          </w:rPr>
          <w:t>etwork.</w:t>
        </w:r>
      </w:ins>
    </w:p>
    <w:p w:rsidR="005357C1" w:rsidRPr="006848D9" w:rsidRDefault="00942F1E" w:rsidP="005357C1">
      <w:pPr>
        <w:pStyle w:val="NO"/>
        <w:rPr>
          <w:ins w:id="74" w:author="RAN2#122" w:date="2023-06-30T09:39:00Z"/>
          <w:rFonts w:eastAsia="等线"/>
          <w:i/>
          <w:color w:val="FF0000"/>
          <w:lang w:eastAsia="zh-CN"/>
        </w:rPr>
      </w:pPr>
      <w:ins w:id="75" w:author="RAN2#122" w:date="2023-06-30T09:39:00Z">
        <w:r>
          <w:rPr>
            <w:i/>
            <w:color w:val="FF0000"/>
            <w:lang w:eastAsia="zh-CN"/>
          </w:rPr>
          <w:t>Editor note: FFS if</w:t>
        </w:r>
      </w:ins>
      <w:ins w:id="76" w:author="RAN2#122" w:date="2023-06-30T09:58:00Z">
        <w:r>
          <w:rPr>
            <w:i/>
            <w:color w:val="FF0000"/>
            <w:lang w:eastAsia="zh-CN"/>
          </w:rPr>
          <w:t xml:space="preserve"> </w:t>
        </w:r>
      </w:ins>
      <w:ins w:id="77" w:author="RAN2#122" w:date="2023-06-30T09:39:00Z">
        <w:r w:rsidR="005357C1">
          <w:rPr>
            <w:i/>
            <w:color w:val="FF0000"/>
            <w:lang w:eastAsia="zh-CN"/>
          </w:rPr>
          <w:t>this is only for Network A or also Network B.</w:t>
        </w:r>
      </w:ins>
    </w:p>
    <w:p w:rsidR="005357C1" w:rsidRDefault="005357C1" w:rsidP="005357C1">
      <w:pPr>
        <w:rPr>
          <w:moveTo w:id="78" w:author="RAN2#122" w:date="2023-06-30T09:40:00Z"/>
          <w:bCs/>
        </w:rPr>
      </w:pPr>
      <w:ins w:id="79" w:author="RAN2#122" w:date="2023-06-30T09:40:00Z">
        <w:r>
          <w:rPr>
            <w:bCs/>
          </w:rPr>
          <w:t>When configured to do so</w:t>
        </w:r>
        <w:r>
          <w:rPr>
            <w:rFonts w:hint="eastAsia"/>
            <w:bCs/>
          </w:rPr>
          <w:t>,</w:t>
        </w:r>
        <w:r>
          <w:rPr>
            <w:bCs/>
          </w:rPr>
          <w:t xml:space="preserve"> a MUSIM device can explicitly request specific serving cells or serving cell group to be released. </w:t>
        </w:r>
      </w:ins>
      <w:moveToRangeStart w:id="80" w:author="RAN2#122" w:date="2023-06-30T09:40:00Z" w:name="move139010426"/>
      <w:moveTo w:id="81" w:author="RAN2#122" w:date="2023-06-30T09:40:00Z">
        <w:del w:id="82" w:author="RAN2#122" w:date="2023-06-30T09:40:00Z">
          <w:r w:rsidDel="005357C1">
            <w:rPr>
              <w:bCs/>
            </w:rPr>
            <w:delText xml:space="preserve">For dual-active MUSIM UE, UE signalling will support the request for release (and reversal) of SCells and SCG. </w:delText>
          </w:r>
        </w:del>
      </w:moveTo>
    </w:p>
    <w:p w:rsidR="005357C1" w:rsidRDefault="005357C1" w:rsidP="005357C1">
      <w:pPr>
        <w:pStyle w:val="NO"/>
        <w:rPr>
          <w:moveTo w:id="83" w:author="RAN2#122" w:date="2023-06-30T09:40:00Z"/>
          <w:i/>
          <w:color w:val="FF0000"/>
          <w:lang w:eastAsia="zh-CN"/>
        </w:rPr>
      </w:pPr>
      <w:moveTo w:id="84" w:author="RAN2#122" w:date="2023-06-30T09:40:00Z">
        <w:r>
          <w:rPr>
            <w:i/>
            <w:color w:val="FF0000"/>
            <w:lang w:eastAsia="zh-CN"/>
          </w:rPr>
          <w:t>Editor note: The signalling details for temporary capability restriction (e.g.</w:t>
        </w:r>
        <w:del w:id="85" w:author="RAN2#122" w:date="2023-06-30T09:41:00Z">
          <w:r w:rsidDel="005357C1">
            <w:rPr>
              <w:i/>
              <w:color w:val="FF0000"/>
              <w:lang w:eastAsia="zh-CN"/>
            </w:rPr>
            <w:delText xml:space="preserve"> implicit</w:delText>
          </w:r>
        </w:del>
        <w:r>
          <w:rPr>
            <w:i/>
            <w:color w:val="FF0000"/>
            <w:lang w:eastAsia="zh-CN"/>
          </w:rPr>
          <w:t xml:space="preserve"> or explicit request of each SCell or SCG, band conflict scenario) is FFS. </w:t>
        </w:r>
        <w:del w:id="86" w:author="RAN2#122" w:date="2023-06-30T09:41:00Z">
          <w:r w:rsidDel="005357C1">
            <w:rPr>
              <w:i/>
              <w:color w:val="FF0000"/>
              <w:lang w:eastAsia="zh-CN"/>
            </w:rPr>
            <w:delText xml:space="preserve">FFS if we support deactivation (based on discussion in which case it can be used). </w:delText>
          </w:r>
        </w:del>
      </w:moveTo>
      <w:ins w:id="87" w:author="RAN2#122" w:date="2023-06-30T09:42:00Z">
        <w:r>
          <w:rPr>
            <w:i/>
            <w:color w:val="FF0000"/>
            <w:lang w:eastAsia="zh-CN"/>
          </w:rPr>
          <w:t xml:space="preserve">FFS how/whether this works for the proactive case. </w:t>
        </w:r>
      </w:ins>
      <w:moveTo w:id="88" w:author="RAN2#122" w:date="2023-06-30T09:40:00Z">
        <w:r>
          <w:rPr>
            <w:i/>
            <w:color w:val="FF0000"/>
            <w:lang w:eastAsia="zh-CN"/>
          </w:rPr>
          <w:t>It is up to network how to react to UE request.</w:t>
        </w:r>
      </w:moveTo>
    </w:p>
    <w:moveToRangeEnd w:id="80"/>
    <w:p w:rsidR="005357C1" w:rsidRPr="005357C1" w:rsidRDefault="005357C1" w:rsidP="005357C1">
      <w:pPr>
        <w:jc w:val="both"/>
        <w:rPr>
          <w:ins w:id="89" w:author="RAN2#122" w:date="2023-06-30T09:42:00Z"/>
          <w:bCs/>
        </w:rPr>
      </w:pPr>
      <w:ins w:id="90" w:author="RAN2#122" w:date="2023-06-30T09:42:00Z">
        <w:r w:rsidRPr="005357C1">
          <w:rPr>
            <w:bCs/>
          </w:rPr>
          <w:t>When configured to do so, the UE can indicate to the Network B during RRC connection setup/resume procedure that its capabilities are temporarily restricted while UE is already in RRC_CONNECTED state in Network A.</w:t>
        </w:r>
      </w:ins>
    </w:p>
    <w:p w:rsidR="005357C1" w:rsidRPr="005357C1" w:rsidRDefault="005357C1" w:rsidP="005357C1">
      <w:pPr>
        <w:pStyle w:val="NO"/>
        <w:rPr>
          <w:ins w:id="91" w:author="RAN2#122" w:date="2023-06-30T09:39:00Z"/>
          <w:i/>
          <w:color w:val="FF0000"/>
          <w:lang w:eastAsia="zh-CN"/>
        </w:rPr>
      </w:pPr>
      <w:ins w:id="92" w:author="RAN2#122" w:date="2023-06-30T09:42:00Z">
        <w:r>
          <w:rPr>
            <w:i/>
            <w:color w:val="FF0000"/>
            <w:lang w:eastAsia="zh-CN"/>
          </w:rPr>
          <w:t xml:space="preserve">Editor note: The detail for early indication </w:t>
        </w:r>
        <w:r w:rsidRPr="002A33E6">
          <w:rPr>
            <w:i/>
            <w:color w:val="FF0000"/>
            <w:lang w:eastAsia="zh-CN"/>
          </w:rPr>
          <w:t>during RRC connection setup/resume procedure</w:t>
        </w:r>
        <w:r>
          <w:rPr>
            <w:i/>
            <w:color w:val="FF0000"/>
            <w:lang w:eastAsia="zh-CN"/>
          </w:rPr>
          <w:t xml:space="preserve"> with reduced capabilities is FFS (i.e. when UE can indicate this, what does it indicate, if this is only for Network A or Network B).</w:t>
        </w:r>
      </w:ins>
    </w:p>
    <w:p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rsidR="001A186E" w:rsidRDefault="001205E7">
      <w:pPr>
        <w:pStyle w:val="NO"/>
        <w:rPr>
          <w:ins w:id="93" w:author="RAN2#121" w:date="2023-03-03T22:28:00Z"/>
          <w:i/>
          <w:color w:val="FF0000"/>
          <w:lang w:eastAsia="zh-CN"/>
        </w:rPr>
      </w:pPr>
      <w:ins w:id="94" w:author="RAN2#121" w:date="2023-03-03T22:28:00Z">
        <w:r>
          <w:rPr>
            <w:i/>
            <w:color w:val="FF0000"/>
            <w:lang w:eastAsia="zh-CN"/>
          </w:rPr>
          <w:t xml:space="preserve">Editor note: FFS how to handle if UE is moving from RRC_IDLE/INACTIVE state in </w:t>
        </w:r>
      </w:ins>
      <w:ins w:id="95" w:author="vivo(Boubacar)" w:date="2023-03-10T13:58:00Z">
        <w:r>
          <w:rPr>
            <w:i/>
            <w:color w:val="FF0000"/>
            <w:lang w:eastAsia="zh-CN"/>
          </w:rPr>
          <w:t xml:space="preserve">NR </w:t>
        </w:r>
      </w:ins>
      <w:ins w:id="96" w:author="RAN2#121" w:date="2023-03-03T22:28:00Z">
        <w:r>
          <w:rPr>
            <w:i/>
            <w:color w:val="FF0000"/>
            <w:lang w:eastAsia="zh-CN"/>
          </w:rPr>
          <w:t xml:space="preserve">Network A and is in RRC_CONNECTED state with </w:t>
        </w:r>
      </w:ins>
      <w:ins w:id="97" w:author="vivo(Boubacar)" w:date="2023-03-10T13:58:00Z">
        <w:r>
          <w:rPr>
            <w:i/>
            <w:color w:val="FF0000"/>
            <w:lang w:eastAsia="zh-CN"/>
          </w:rPr>
          <w:t xml:space="preserve">NR </w:t>
        </w:r>
      </w:ins>
      <w:ins w:id="98" w:author="RAN2#121" w:date="2023-03-03T22:28:00Z">
        <w:r>
          <w:rPr>
            <w:i/>
            <w:color w:val="FF0000"/>
            <w:lang w:eastAsia="zh-CN"/>
          </w:rPr>
          <w:t>Network B.</w:t>
        </w:r>
      </w:ins>
    </w:p>
    <w:p w:rsidR="001A186E" w:rsidDel="005357C1" w:rsidRDefault="001205E7">
      <w:pPr>
        <w:rPr>
          <w:ins w:id="99" w:author="RAN2#121" w:date="2023-03-03T22:34:00Z"/>
          <w:moveFrom w:id="100" w:author="RAN2#122" w:date="2023-06-30T09:40:00Z"/>
          <w:bCs/>
        </w:rPr>
      </w:pPr>
      <w:moveFromRangeStart w:id="101" w:author="RAN2#122" w:date="2023-06-30T09:40:00Z" w:name="move139010426"/>
      <w:moveFrom w:id="102" w:author="RAN2#122" w:date="2023-06-30T09:40:00Z">
        <w:ins w:id="103" w:author="RAN2#121" w:date="2023-03-03T22:34:00Z">
          <w:r w:rsidDel="005357C1">
            <w:rPr>
              <w:bCs/>
            </w:rPr>
            <w:t>For dual-active MUSIM UE, UE signa</w:t>
          </w:r>
        </w:ins>
        <w:ins w:id="104" w:author="vivo(Boubacar)" w:date="2023-03-10T13:40:00Z">
          <w:r w:rsidDel="005357C1">
            <w:rPr>
              <w:bCs/>
            </w:rPr>
            <w:t>l</w:t>
          </w:r>
        </w:ins>
        <w:ins w:id="105" w:author="RAN2#121" w:date="2023-03-03T22:34:00Z">
          <w:r w:rsidDel="005357C1">
            <w:rPr>
              <w:bCs/>
            </w:rPr>
            <w:t xml:space="preserve">ling will support the request for release (and reversal) of SCells and SCG. </w:t>
          </w:r>
        </w:ins>
      </w:moveFrom>
    </w:p>
    <w:p w:rsidR="001A186E" w:rsidDel="005357C1" w:rsidRDefault="001205E7">
      <w:pPr>
        <w:pStyle w:val="NO"/>
        <w:rPr>
          <w:ins w:id="106" w:author="RAN2#121" w:date="2023-03-03T22:34:00Z"/>
          <w:moveFrom w:id="107" w:author="RAN2#122" w:date="2023-06-30T09:40:00Z"/>
          <w:i/>
          <w:color w:val="FF0000"/>
          <w:lang w:eastAsia="zh-CN"/>
        </w:rPr>
      </w:pPr>
      <w:moveFrom w:id="108" w:author="RAN2#122" w:date="2023-06-30T09:40:00Z">
        <w:ins w:id="109" w:author="RAN2#121" w:date="2023-03-03T22:34:00Z">
          <w:r w:rsidDel="005357C1">
            <w:rPr>
              <w:i/>
              <w:color w:val="FF0000"/>
              <w:lang w:eastAsia="zh-CN"/>
            </w:rPr>
            <w:t>Editor note: The signa</w:t>
          </w:r>
        </w:ins>
        <w:ins w:id="110" w:author="vivo(Boubacar)" w:date="2023-03-10T08:13:00Z">
          <w:r w:rsidDel="005357C1">
            <w:rPr>
              <w:i/>
              <w:color w:val="FF0000"/>
              <w:lang w:eastAsia="zh-CN"/>
            </w:rPr>
            <w:t>l</w:t>
          </w:r>
        </w:ins>
        <w:ins w:id="111" w:author="RAN2#121" w:date="2023-03-03T22:34:00Z">
          <w:r w:rsidDel="005357C1">
            <w:rPr>
              <w:i/>
              <w:color w:val="FF0000"/>
              <w:lang w:eastAsia="zh-CN"/>
            </w:rPr>
            <w:t>ling details</w:t>
          </w:r>
        </w:ins>
        <w:ins w:id="112" w:author="vivo(Boubacar)" w:date="2023-03-10T08:14:00Z">
          <w:r w:rsidDel="005357C1">
            <w:rPr>
              <w:i/>
              <w:color w:val="FF0000"/>
              <w:lang w:eastAsia="zh-CN"/>
            </w:rPr>
            <w:t xml:space="preserve"> for temporary capability</w:t>
          </w:r>
        </w:ins>
        <w:ins w:id="113" w:author="vivo(Boubacar)" w:date="2023-03-10T08:15:00Z">
          <w:r w:rsidDel="005357C1">
            <w:rPr>
              <w:i/>
              <w:color w:val="FF0000"/>
              <w:lang w:eastAsia="zh-CN"/>
            </w:rPr>
            <w:t xml:space="preserve"> restriction</w:t>
          </w:r>
        </w:ins>
        <w:ins w:id="114" w:author="RAN2#121" w:date="2023-03-03T22:34:00Z">
          <w:r w:rsidDel="005357C1">
            <w:rPr>
              <w:i/>
              <w:color w:val="FF0000"/>
              <w:lang w:eastAsia="zh-CN"/>
            </w:rPr>
            <w:t xml:space="preserve"> (e.g. implicit or explicit request of each SCell or SCG</w:t>
          </w:r>
        </w:ins>
        <w:ins w:id="115" w:author="vivo(Boubacar)" w:date="2023-03-10T08:15:00Z">
          <w:r w:rsidDel="005357C1">
            <w:rPr>
              <w:i/>
              <w:color w:val="FF0000"/>
              <w:lang w:eastAsia="zh-CN"/>
            </w:rPr>
            <w:t>, band conflict scenario</w:t>
          </w:r>
        </w:ins>
        <w:ins w:id="116" w:author="RAN2#121" w:date="2023-03-03T22:34:00Z">
          <w:r w:rsidDel="005357C1">
            <w:rPr>
              <w:i/>
              <w:color w:val="FF0000"/>
              <w:lang w:eastAsia="zh-CN"/>
            </w:rPr>
            <w:t>) is FFS. FFS if we support deactivation (based on discussion in which case it can be used). It is up to network how to react to UE request.</w:t>
          </w:r>
        </w:ins>
      </w:moveFrom>
    </w:p>
    <w:moveFromRangeEnd w:id="101"/>
    <w:p w:rsidR="001A186E" w:rsidRDefault="001A186E"/>
    <w:p w:rsidR="001A186E" w:rsidRDefault="001205E7">
      <w:pPr>
        <w:pStyle w:val="CRCoverPage"/>
        <w:spacing w:after="0"/>
        <w:jc w:val="center"/>
        <w:rPr>
          <w:color w:val="FF0000"/>
          <w:sz w:val="24"/>
          <w:szCs w:val="24"/>
        </w:rPr>
      </w:pPr>
      <w:r>
        <w:rPr>
          <w:color w:val="FF0000"/>
          <w:sz w:val="24"/>
          <w:szCs w:val="24"/>
        </w:rPr>
        <w:t>&lt;&lt; End of changes &gt;&gt;</w:t>
      </w:r>
    </w:p>
    <w:p w:rsidR="001A186E" w:rsidRDefault="001A186E"/>
    <w:p w:rsidR="001A186E" w:rsidRDefault="001A186E"/>
    <w:p w:rsidR="001A186E" w:rsidRDefault="001A186E">
      <w:pPr>
        <w:rPr>
          <w:ins w:id="117" w:author="RAN2#121" w:date="2023-03-03T19:08:00Z"/>
        </w:rPr>
        <w:sectPr w:rsidR="001A186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rsidR="001A186E" w:rsidRDefault="001A186E"/>
    <w:p w:rsidR="001A186E" w:rsidRDefault="001A186E"/>
    <w:p w:rsidR="001A186E" w:rsidRDefault="001205E7">
      <w:pPr>
        <w:pStyle w:val="1"/>
      </w:pPr>
      <w:bookmarkStart w:id="118" w:name="_Toc51971521"/>
      <w:bookmarkStart w:id="119" w:name="_Toc46502173"/>
      <w:bookmarkStart w:id="120" w:name="_Toc124536383"/>
      <w:bookmarkStart w:id="121" w:name="_Toc20388082"/>
      <w:bookmarkStart w:id="122" w:name="_Toc52551504"/>
      <w:bookmarkStart w:id="123" w:name="_Toc29376164"/>
      <w:bookmarkStart w:id="124" w:name="_Toc37232087"/>
      <w:r>
        <w:t>Annex</w:t>
      </w:r>
      <w:bookmarkEnd w:id="118"/>
      <w:bookmarkEnd w:id="119"/>
      <w:bookmarkEnd w:id="120"/>
      <w:bookmarkEnd w:id="121"/>
      <w:bookmarkEnd w:id="122"/>
      <w:bookmarkEnd w:id="123"/>
      <w:bookmarkEnd w:id="124"/>
      <w:r>
        <w:t xml:space="preserve"> of meeting agreements</w:t>
      </w:r>
    </w:p>
    <w:p w:rsidR="001A186E" w:rsidRDefault="001205E7">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rsidR="00AA15C1" w:rsidRDefault="00AA15C1" w:rsidP="00AA15C1">
      <w:pPr>
        <w:rPr>
          <w:ins w:id="125" w:author="RAN2#122" w:date="2023-06-30T10:21:00Z"/>
          <w:rFonts w:ascii="Arial" w:hAnsi="Arial" w:cs="Arial"/>
          <w:b/>
          <w:u w:val="single"/>
          <w:lang w:val="en-US" w:eastAsia="zh-CN"/>
        </w:rPr>
      </w:pPr>
      <w:ins w:id="126" w:author="RAN2#122" w:date="2023-06-30T10:21:00Z">
        <w:r>
          <w:rPr>
            <w:rFonts w:ascii="Arial" w:hAnsi="Arial" w:cs="Arial"/>
            <w:b/>
            <w:u w:val="single"/>
          </w:rPr>
          <w:t>RAN2#121 bis Agreements</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7" w:author="RAN2#122" w:date="2023-06-30T10:21:00Z"/>
          <w:sz w:val="20"/>
          <w:szCs w:val="20"/>
        </w:rPr>
      </w:pPr>
      <w:ins w:id="128"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9" w:author="RAN2#122" w:date="2023-06-30T10:21:00Z"/>
          <w:sz w:val="20"/>
          <w:szCs w:val="20"/>
          <w:highlight w:val="yellow"/>
        </w:rPr>
      </w:pPr>
      <w:ins w:id="130" w:author="RAN2#122" w:date="2023-06-30T10:21:00Z">
        <w:r>
          <w:rPr>
            <w:sz w:val="20"/>
            <w:szCs w:val="20"/>
            <w:highlight w:val="yellow"/>
          </w:rPr>
          <w:t xml:space="preserve">Support “early indication” from UE to network during RRC connection setup/resume procedure.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1" w:author="RAN2#122" w:date="2023-06-30T10:21:00Z"/>
          <w:sz w:val="20"/>
          <w:szCs w:val="20"/>
        </w:rPr>
      </w:pPr>
      <w:ins w:id="132" w:author="RAN2#122" w:date="2023-06-30T10:21:00Z">
        <w:r>
          <w:rPr>
            <w:sz w:val="20"/>
            <w:szCs w:val="20"/>
          </w:rPr>
          <w:t xml:space="preserve">FFS how to indicate this and in which message. The indication will tell network that UE capabilities are temporarily restricted.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3" w:author="RAN2#122" w:date="2023-06-30T10:21:00Z"/>
          <w:sz w:val="20"/>
          <w:szCs w:val="20"/>
        </w:rPr>
      </w:pPr>
      <w:ins w:id="134" w:author="RAN2#122" w:date="2023-06-30T10:21:00Z">
        <w:r>
          <w:rPr>
            <w:sz w:val="20"/>
            <w:szCs w:val="20"/>
          </w:rPr>
          <w:t>FFS on details (i.e. when UE can indicate this, what does it indicate, how does it relate to UAI, etc.)</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5" w:author="RAN2#122" w:date="2023-06-30T10:21:00Z"/>
          <w:sz w:val="20"/>
          <w:szCs w:val="20"/>
        </w:rPr>
      </w:pPr>
      <w:ins w:id="136" w:author="RAN2#122" w:date="2023-06-30T10:21:00Z">
        <w:r>
          <w:rPr>
            <w:sz w:val="20"/>
            <w:szCs w:val="20"/>
          </w:rPr>
          <w:t>No consensus to support UE-initiated SCell deactivation for MUSIM in Rel-18.</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7" w:author="RAN2#122" w:date="2023-06-30T10:21:00Z"/>
          <w:sz w:val="20"/>
          <w:szCs w:val="20"/>
          <w:highlight w:val="yellow"/>
        </w:rPr>
      </w:pPr>
      <w:ins w:id="138" w:author="RAN2#122" w:date="2023-06-30T10:21:00Z">
        <w:r>
          <w:rPr>
            <w:sz w:val="20"/>
            <w:szCs w:val="20"/>
            <w:highlight w:val="yellow"/>
          </w:rPr>
          <w:t>1: For Rel-18 MUSIM dual active operation, the maximum MIMO layer may be changed and the change can be indicated to the NW.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9" w:author="RAN2#122" w:date="2023-06-30T10:21:00Z"/>
          <w:sz w:val="20"/>
          <w:szCs w:val="20"/>
          <w:highlight w:val="yellow"/>
        </w:rPr>
      </w:pPr>
      <w:ins w:id="140"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1" w:author="RAN2#122" w:date="2023-06-30T10:21:00Z"/>
          <w:sz w:val="20"/>
          <w:szCs w:val="20"/>
          <w:highlight w:val="yellow"/>
        </w:rPr>
      </w:pPr>
      <w:ins w:id="142" w:author="RAN2#122" w:date="2023-06-30T10:21:00Z">
        <w:r>
          <w:rPr>
            <w:sz w:val="20"/>
            <w:szCs w:val="20"/>
            <w:highlight w:val="yellow"/>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3" w:author="RAN2#122" w:date="2023-06-30T10:21:00Z"/>
          <w:sz w:val="20"/>
          <w:szCs w:val="20"/>
        </w:rPr>
      </w:pPr>
      <w:ins w:id="144" w:author="RAN2#122" w:date="2023-06-30T10:21:00Z">
        <w:r>
          <w:rPr>
            <w:sz w:val="20"/>
            <w:szCs w:val="20"/>
          </w:rPr>
          <w:t xml:space="preserve">8: The maximum UL power may be changed due to Rel-18 MUSIM dual active operation, but there is no need to introduce any new UE behavior for reporting this change.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5" w:author="RAN2#122" w:date="2023-06-30T10:21:00Z"/>
          <w:sz w:val="20"/>
          <w:szCs w:val="20"/>
          <w:highlight w:val="yellow"/>
        </w:rPr>
      </w:pPr>
      <w:ins w:id="146" w:author="RAN2#122" w:date="2023-06-30T10:21:00Z">
        <w:r>
          <w:rPr>
            <w:sz w:val="20"/>
            <w:szCs w:val="20"/>
            <w:highlight w:val="yellow"/>
          </w:rPr>
          <w:t>6: UE can explicitly request specific serving cells or serving cell group to be released for Rel-18 MUSIM purpose. FFS how/whether this works for the proactive case.</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7" w:author="RAN2#122" w:date="2023-06-30T10:21:00Z"/>
          <w:sz w:val="20"/>
          <w:szCs w:val="20"/>
        </w:rPr>
      </w:pPr>
      <w:ins w:id="148" w:author="RAN2#122" w:date="2023-06-30T10:21:00Z">
        <w:r>
          <w:rPr>
            <w:sz w:val="20"/>
            <w:szCs w:val="20"/>
          </w:rPr>
          <w:t xml:space="preserve">9: RAN2 should avoid duplicating all the capabilities that UE reports via the UECapabilityInformation in the UAI for R18 MUSIM purpose.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9" w:author="RAN2#122" w:date="2023-06-30T10:21:00Z"/>
          <w:sz w:val="20"/>
          <w:szCs w:val="20"/>
        </w:rPr>
      </w:pPr>
      <w:ins w:id="150" w:author="RAN2#122" w:date="2023-06-30T10:21:00Z">
        <w:r>
          <w:rPr>
            <w:sz w:val="20"/>
            <w:szCs w:val="20"/>
          </w:rPr>
          <w:t>RAN2 can discuss P2, P5 and P7 from R2-2304397 during RAN2#123.</w:t>
        </w:r>
      </w:ins>
    </w:p>
    <w:p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151" w:author="RAN2#122" w:date="2023-06-30T10:21:00Z"/>
          <w:sz w:val="20"/>
          <w:szCs w:val="20"/>
        </w:rPr>
      </w:pPr>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52" w:author="RAN2#122" w:date="2023-06-30T10:21:00Z"/>
          <w:sz w:val="20"/>
          <w:szCs w:val="20"/>
        </w:rPr>
      </w:pPr>
      <w:ins w:id="153" w:author="RAN2#122" w:date="2023-06-30T10:21:00Z">
        <w:r>
          <w:rPr>
            <w:sz w:val="20"/>
            <w:szCs w:val="20"/>
          </w:rPr>
          <w:t>RAN2 will aim to address the RAN4 LS in Rel-18 signalling. Should discuss how to handle Rel-17 gaps without priority (e.g. lowest, highest, network-decided somehow, etc.). Handled in email [231]</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54" w:author="RAN2#122" w:date="2023-06-30T10:21:00Z"/>
          <w:sz w:val="20"/>
          <w:szCs w:val="20"/>
        </w:rPr>
      </w:pPr>
      <w:ins w:id="155" w:author="RAN2#122" w:date="2023-06-30T10:21:00Z">
        <w:r w:rsidRPr="00AA15C1">
          <w:rPr>
            <w:sz w:val="20"/>
            <w:szCs w:val="20"/>
          </w:rPr>
          <w:t>1: Introduce 1 optional per-UE capability bit (with</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56" w:author="RAN2#122" w:date="2023-06-30T10:21:00Z"/>
          <w:sz w:val="20"/>
          <w:szCs w:val="20"/>
        </w:rPr>
      </w:pPr>
      <w:ins w:id="157" w:author="RAN2#122" w:date="2023-06-30T10:21:00Z">
        <w:r w:rsidRPr="00AA15C1">
          <w:rPr>
            <w:sz w:val="20"/>
            <w:szCs w:val="20"/>
          </w:rPr>
          <w:t xml:space="preserve">out xDD/FRx differentiation) to indicate MUSIM gap priority configuration and preference. A UE supporting this feature shall also support musim-GapPreference-r17. </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58" w:author="RAN2#122" w:date="2023-06-30T10:21:00Z"/>
          <w:sz w:val="20"/>
          <w:szCs w:val="20"/>
          <w:highlight w:val="yellow"/>
        </w:rPr>
      </w:pPr>
      <w:ins w:id="159" w:author="RAN2#122" w:date="2023-06-30T10:21:00Z">
        <w:r w:rsidRPr="00AA15C1">
          <w:rPr>
            <w:sz w:val="20"/>
            <w:szCs w:val="20"/>
            <w:highlight w:val="yellow"/>
          </w:rPr>
          <w:t xml:space="preserve">2: Introduce a new indication in the OtherConfig to indicate whether UE is allowed to report MUSIM gap priority preference via UAI. </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60" w:author="RAN2#122" w:date="2023-06-30T10:21:00Z"/>
          <w:sz w:val="20"/>
          <w:szCs w:val="20"/>
          <w:highlight w:val="yellow"/>
        </w:rPr>
      </w:pPr>
      <w:ins w:id="161" w:author="RAN2#122" w:date="2023-06-30T10:21:00Z">
        <w:r w:rsidRPr="00AA15C1">
          <w:rPr>
            <w:sz w:val="20"/>
            <w:szCs w:val="20"/>
            <w:highlight w:val="yellow"/>
          </w:rPr>
          <w:t xml:space="preserve">4: The existing IE GapPriority-r17 is re-used to configure the priority for periodic MUSIM gap. </w:t>
        </w:r>
      </w:ins>
    </w:p>
    <w:p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162" w:author="RAN2#122" w:date="2023-06-30T10:21:00Z"/>
          <w:sz w:val="20"/>
          <w:szCs w:val="20"/>
        </w:rPr>
      </w:pPr>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63" w:author="RAN2#122" w:date="2023-06-30T10:21:00Z"/>
          <w:sz w:val="20"/>
          <w:szCs w:val="20"/>
        </w:rPr>
      </w:pPr>
      <w:ins w:id="164" w:author="RAN2#122" w:date="2023-06-30T10:21:00Z">
        <w:r>
          <w:rPr>
            <w:sz w:val="20"/>
            <w:szCs w:val="20"/>
          </w:rPr>
          <w:lastRenderedPageBreak/>
          <w:t>9: RAN2 assumes no RAN4 impact is expected on maximum UL power change due to R18 MUSIM. Can re-discuss if critical issues are found in RAN2.</w:t>
        </w:r>
      </w:ins>
    </w:p>
    <w:p w:rsidR="00AA15C1" w:rsidRDefault="00AA15C1" w:rsidP="00AA15C1">
      <w:pPr>
        <w:pBdr>
          <w:top w:val="single" w:sz="4" w:space="1" w:color="auto"/>
          <w:left w:val="single" w:sz="4" w:space="4" w:color="auto"/>
          <w:bottom w:val="single" w:sz="4" w:space="1" w:color="auto"/>
          <w:right w:val="single" w:sz="4" w:space="4" w:color="auto"/>
        </w:pBdr>
        <w:rPr>
          <w:ins w:id="165" w:author="RAN2#122" w:date="2023-06-30T10:21:00Z"/>
          <w:sz w:val="24"/>
          <w:szCs w:val="24"/>
        </w:rPr>
      </w:pPr>
      <w:ins w:id="166" w:author="RAN2#122" w:date="2023-06-30T10:21:00Z">
        <w:r>
          <w:t xml:space="preserve"> </w:t>
        </w:r>
      </w:ins>
    </w:p>
    <w:p w:rsidR="00AA15C1" w:rsidRPr="00AA15C1" w:rsidRDefault="00AA15C1">
      <w:pPr>
        <w:rPr>
          <w:rFonts w:ascii="Arial" w:eastAsiaTheme="minorEastAsia" w:hAnsi="Arial" w:cs="Arial" w:hint="eastAsia"/>
          <w:b/>
          <w:sz w:val="24"/>
          <w:szCs w:val="24"/>
        </w:rPr>
      </w:pPr>
      <w:bookmarkStart w:id="167" w:name="_GoBack"/>
      <w:bookmarkEnd w:id="167"/>
    </w:p>
    <w:p w:rsidR="001A186E" w:rsidRDefault="001205E7">
      <w:pPr>
        <w:rPr>
          <w:rFonts w:ascii="Arial" w:hAnsi="Arial" w:cs="Arial"/>
          <w:b/>
          <w:sz w:val="24"/>
          <w:szCs w:val="24"/>
          <w:u w:val="single"/>
        </w:rPr>
      </w:pPr>
      <w:r>
        <w:rPr>
          <w:rFonts w:ascii="Arial" w:hAnsi="Arial" w:cs="Arial"/>
          <w:b/>
          <w:sz w:val="24"/>
          <w:szCs w:val="24"/>
          <w:u w:val="single"/>
        </w:rPr>
        <w:t>RAN2#121 Agreements</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When the UE is in Connected mode in two NR networks, it is up to the UE implementation to select which NW to perform signaling for temporary UE capability restrictions</w:t>
      </w:r>
      <w:r>
        <w:rPr>
          <w:sz w:val="20"/>
          <w:szCs w:val="20"/>
        </w:rPr>
        <w:t xml:space="preserve">. </w:t>
      </w: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When the UE is in Connected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When the UE is in Connected mode in both networks and one is E-UTRAN, the signaling for temporary UE capability restrictions happens on the NR network.</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A1: UAI can be used for the signaling of temporary UE capability changes for dual-active MUSIM. FFS if we have additional signalling (depends on e.g. SCell/SCG deactivation usability for MUSIM)</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For dual-active MUSIM, UE signaling will support the request for release (and reversal) of SCells and SCG.</w:t>
      </w:r>
      <w:r>
        <w:rPr>
          <w:sz w:val="20"/>
          <w:szCs w:val="20"/>
        </w:rPr>
        <w:t xml:space="preserve"> The signaling details (e.g. implicit or explicit request of each SCell or SCG) is FFS. FFS if we support deactivation (based on discussion in which case it can be used). It is up to network how to react to UE request.</w:t>
      </w:r>
    </w:p>
    <w:p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does not intend to create new procedures for e.g. SCell/SCG deactivation for MUSIM purposes in Rel-18. Existing procedures can be used based on NW choice.</w:t>
      </w:r>
    </w:p>
    <w:p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B4: RAN2 considers the only RAN3 impact may be to support the UE request of SCG/SCell release via SRB3 (if supported) for MUSIM purpose (e.g. cause value).  If this can be done via inter-node messages, RAN2 expects no RAN3 impacts.</w:t>
      </w:r>
    </w:p>
    <w:p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RAN2 confirms that the band conflict scenarios will be covered by the temporary UE capability restrictions. FFS on signalling details.</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rPr>
          <w:rFonts w:ascii="Arial" w:hAnsi="Arial" w:cs="Arial"/>
          <w:b/>
          <w:sz w:val="24"/>
          <w:szCs w:val="24"/>
          <w:u w:val="single"/>
        </w:rPr>
      </w:pPr>
      <w:r>
        <w:rPr>
          <w:rFonts w:ascii="Arial" w:hAnsi="Arial" w:cs="Arial"/>
          <w:b/>
          <w:sz w:val="24"/>
          <w:szCs w:val="24"/>
          <w:u w:val="single"/>
        </w:rPr>
        <w:t>RAN2#119bis Agreements</w:t>
      </w:r>
    </w:p>
    <w:p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the UE in network A in RRC_CONNECTED indicates (i.e. adds/removes) its preference on temporary UE capability due start/stop connection in NW B. This can be e.g. CA/DC capability restriction.</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A MN-SN coordination of Rel-18 MUSIM temporary capability restrictions due to UE being configured with NR-DC in NW A. </w:t>
      </w:r>
    </w:p>
    <w:p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lastRenderedPageBreak/>
        <w:t>A4: RAN2 to discuss whether the following UE capabilities (not a complete list) are impacted for dual-active MUSIM: MIMO layers, BC capabilities, Measurement capabilities, Bandwidth, srs-TxSwitch, UL tx power, Power Class.</w:t>
      </w:r>
      <w:r>
        <w:rPr>
          <w:iCs/>
          <w:sz w:val="20"/>
          <w:szCs w:val="20"/>
        </w:rPr>
        <w:t xml:space="preserve"> </w:t>
      </w:r>
    </w:p>
    <w:p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B1-B3, B5, the solution details need more discussion. May prioritize B1, B2 and B5. FFS on signalling details. Other solutions are not precluded (requires company input with details) and none of B1-B5 are agreed as solutions for this WI.</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CX: RAN2 to continue evaluation of any Xn-AP, F1-AP or RAN4 impact due to dual-active MUSIM operation.</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1E7" w:rsidRDefault="00CB41E7">
      <w:pPr>
        <w:spacing w:after="0"/>
      </w:pPr>
      <w:r>
        <w:separator/>
      </w:r>
    </w:p>
  </w:endnote>
  <w:endnote w:type="continuationSeparator" w:id="0">
    <w:p w:rsidR="00CB41E7" w:rsidRDefault="00CB4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86E" w:rsidRDefault="001205E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1E7" w:rsidRDefault="00CB41E7">
      <w:pPr>
        <w:spacing w:after="0"/>
      </w:pPr>
      <w:r>
        <w:separator/>
      </w:r>
    </w:p>
  </w:footnote>
  <w:footnote w:type="continuationSeparator" w:id="0">
    <w:p w:rsidR="00CB41E7" w:rsidRDefault="00CB4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86E" w:rsidRDefault="001A186E">
    <w:pPr>
      <w:framePr w:h="284" w:hRule="exact" w:wrap="around" w:vAnchor="text" w:hAnchor="margin" w:xAlign="right" w:y="1"/>
      <w:rPr>
        <w:rFonts w:ascii="Arial" w:hAnsi="Arial" w:cs="Arial"/>
        <w:b/>
        <w:sz w:val="18"/>
        <w:szCs w:val="18"/>
      </w:rPr>
    </w:pPr>
  </w:p>
  <w:p w:rsidR="001A186E" w:rsidRDefault="001205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44">
      <w:rPr>
        <w:rFonts w:ascii="Arial" w:hAnsi="Arial" w:cs="Arial"/>
        <w:b/>
        <w:noProof/>
        <w:sz w:val="18"/>
        <w:szCs w:val="18"/>
      </w:rPr>
      <w:t>5</w:t>
    </w:r>
    <w:r>
      <w:rPr>
        <w:rFonts w:ascii="Arial" w:hAnsi="Arial" w:cs="Arial"/>
        <w:b/>
        <w:sz w:val="18"/>
        <w:szCs w:val="18"/>
      </w:rPr>
      <w:fldChar w:fldCharType="end"/>
    </w:r>
  </w:p>
  <w:p w:rsidR="001A186E" w:rsidRDefault="001A186E">
    <w:pPr>
      <w:framePr w:h="284" w:hRule="exact" w:wrap="around" w:vAnchor="text" w:hAnchor="margin" w:y="7"/>
      <w:rPr>
        <w:rFonts w:ascii="Arial" w:hAnsi="Arial" w:cs="Arial"/>
        <w:b/>
        <w:sz w:val="18"/>
        <w:szCs w:val="18"/>
      </w:rPr>
    </w:pPr>
  </w:p>
  <w:p w:rsidR="001A186E" w:rsidRDefault="001A186E">
    <w:pPr>
      <w:pStyle w:val="ae"/>
    </w:pPr>
  </w:p>
  <w:p w:rsidR="001A186E" w:rsidRDefault="001A18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8"/>
  </w:num>
  <w:num w:numId="3">
    <w:abstractNumId w:val="15"/>
  </w:num>
  <w:num w:numId="4">
    <w:abstractNumId w:val="8"/>
  </w:num>
  <w:num w:numId="5">
    <w:abstractNumId w:val="2"/>
  </w:num>
  <w:num w:numId="6">
    <w:abstractNumId w:val="7"/>
  </w:num>
  <w:num w:numId="7">
    <w:abstractNumId w:val="13"/>
  </w:num>
  <w:num w:numId="8">
    <w:abstractNumId w:val="14"/>
  </w:num>
  <w:num w:numId="9">
    <w:abstractNumId w:val="5"/>
  </w:num>
  <w:num w:numId="10">
    <w:abstractNumId w:val="16"/>
  </w:num>
  <w:num w:numId="11">
    <w:abstractNumId w:val="1"/>
  </w:num>
  <w:num w:numId="12">
    <w:abstractNumId w:val="9"/>
  </w:num>
  <w:num w:numId="13">
    <w:abstractNumId w:val="0"/>
  </w:num>
  <w:num w:numId="14">
    <w:abstractNumId w:val="10"/>
  </w:num>
  <w:num w:numId="15">
    <w:abstractNumId w:val="4"/>
  </w:num>
  <w:num w:numId="16">
    <w:abstractNumId w:val="11"/>
  </w:num>
  <w:num w:numId="17">
    <w:abstractNumId w:val="12"/>
  </w:num>
  <w:num w:numId="18">
    <w:abstractNumId w:val="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1">
    <w15:presenceInfo w15:providerId="None" w15:userId="RAN2#121"/>
  </w15:person>
  <w15:person w15:author="RAN2#122">
    <w15:presenceInfo w15:providerId="None" w15:userId="RAN2#122"/>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806"/>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0A6"/>
    <w:rsid w:val="006A01E4"/>
    <w:rsid w:val="006A05FB"/>
    <w:rsid w:val="006A06CB"/>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17A34"/>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8A98E8A-E8D3-446B-A598-D3D4FEF5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2513</Words>
  <Characters>14325</Characters>
  <Application>Microsoft Office Word</Application>
  <DocSecurity>0</DocSecurity>
  <Lines>119</Lines>
  <Paragraphs>33</Paragraphs>
  <ScaleCrop>false</ScaleCrop>
  <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RAN2#122</cp:lastModifiedBy>
  <cp:revision>18</cp:revision>
  <cp:lastPrinted>2017-05-08T19:55:00Z</cp:lastPrinted>
  <dcterms:created xsi:type="dcterms:W3CDTF">2023-03-10T02:46:00Z</dcterms:created>
  <dcterms:modified xsi:type="dcterms:W3CDTF">2023-06-30T02:23:00Z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1678093696</vt:lpwstr>
  </property>
</Properties>
</file>